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A3EB6A" w14:textId="77777777" w:rsidR="008A0745" w:rsidRDefault="00A13F07">
      <w:pPr>
        <w:spacing w:line="360" w:lineRule="auto"/>
        <w:jc w:val="center"/>
        <w:rPr>
          <w:rFonts w:ascii="仿宋" w:eastAsia="仿宋" w:hAnsi="仿宋" w:cs="Times New Roman"/>
          <w:b/>
          <w:bCs/>
          <w:sz w:val="32"/>
          <w:szCs w:val="32"/>
        </w:rPr>
      </w:pPr>
      <w:r>
        <w:rPr>
          <w:rFonts w:ascii="仿宋" w:eastAsia="仿宋" w:hAnsi="仿宋" w:cs="Times New Roman"/>
          <w:b/>
          <w:bCs/>
          <w:sz w:val="32"/>
          <w:szCs w:val="32"/>
        </w:rPr>
        <w:t>2</w:t>
      </w:r>
      <w:r>
        <w:rPr>
          <w:rFonts w:ascii="仿宋" w:eastAsia="仿宋" w:hAnsi="仿宋" w:cs="Times New Roman" w:hint="eastAsia"/>
          <w:b/>
          <w:bCs/>
          <w:sz w:val="32"/>
          <w:szCs w:val="32"/>
        </w:rPr>
        <w:t>016-2017</w:t>
      </w:r>
      <w:r>
        <w:rPr>
          <w:rFonts w:ascii="仿宋" w:eastAsia="仿宋" w:hAnsi="仿宋" w:cs="Times New Roman"/>
          <w:b/>
          <w:bCs/>
          <w:sz w:val="32"/>
          <w:szCs w:val="32"/>
        </w:rPr>
        <w:t>学年研究生奖励评优评选的通知</w:t>
      </w:r>
    </w:p>
    <w:p w14:paraId="5F8B2D41" w14:textId="77777777" w:rsidR="008A0745" w:rsidRDefault="008A0745">
      <w:pPr>
        <w:snapToGrid w:val="0"/>
        <w:spacing w:line="360" w:lineRule="auto"/>
        <w:rPr>
          <w:rFonts w:ascii="仿宋" w:eastAsia="仿宋" w:hAnsi="仿宋" w:cs="Times New Roman"/>
          <w:sz w:val="28"/>
          <w:szCs w:val="28"/>
        </w:rPr>
      </w:pPr>
    </w:p>
    <w:p w14:paraId="7953F818" w14:textId="77777777" w:rsidR="008A0745" w:rsidRDefault="00A13F07">
      <w:pPr>
        <w:snapToGrid w:val="0"/>
        <w:spacing w:line="360" w:lineRule="auto"/>
        <w:ind w:firstLine="420"/>
        <w:rPr>
          <w:rFonts w:ascii="仿宋" w:eastAsia="仿宋" w:hAnsi="仿宋" w:cs="Times New Roman"/>
          <w:sz w:val="28"/>
          <w:szCs w:val="28"/>
        </w:rPr>
      </w:pPr>
      <w:r>
        <w:rPr>
          <w:rFonts w:ascii="仿宋" w:eastAsia="仿宋" w:hAnsi="仿宋" w:cs="Times New Roman"/>
          <w:sz w:val="28"/>
          <w:szCs w:val="28"/>
        </w:rPr>
        <w:t xml:space="preserve">    根据医学部工作安排，开始进行2</w:t>
      </w:r>
      <w:r>
        <w:rPr>
          <w:rFonts w:ascii="仿宋" w:eastAsia="仿宋" w:hAnsi="仿宋" w:cs="Times New Roman" w:hint="eastAsia"/>
          <w:sz w:val="28"/>
          <w:szCs w:val="28"/>
        </w:rPr>
        <w:t>016-2017</w:t>
      </w:r>
      <w:r>
        <w:rPr>
          <w:rFonts w:ascii="仿宋" w:eastAsia="仿宋" w:hAnsi="仿宋" w:cs="Times New Roman"/>
          <w:sz w:val="28"/>
          <w:szCs w:val="28"/>
        </w:rPr>
        <w:t xml:space="preserve">学年研究生奖励评优工作， </w:t>
      </w:r>
      <w:r>
        <w:rPr>
          <w:rFonts w:ascii="仿宋" w:eastAsia="仿宋" w:hAnsi="仿宋" w:cs="Times New Roman" w:hint="eastAsia"/>
          <w:sz w:val="28"/>
          <w:szCs w:val="28"/>
        </w:rPr>
        <w:t>现将</w:t>
      </w:r>
      <w:r>
        <w:rPr>
          <w:rFonts w:ascii="仿宋" w:eastAsia="仿宋" w:hAnsi="仿宋" w:cs="Times New Roman"/>
          <w:sz w:val="28"/>
          <w:szCs w:val="28"/>
        </w:rPr>
        <w:t>2</w:t>
      </w:r>
      <w:r>
        <w:rPr>
          <w:rFonts w:ascii="仿宋" w:eastAsia="仿宋" w:hAnsi="仿宋" w:cs="Times New Roman" w:hint="eastAsia"/>
          <w:sz w:val="28"/>
          <w:szCs w:val="28"/>
        </w:rPr>
        <w:t>016-2017学年度的奖励评优工作有关事项通知如下：</w:t>
      </w:r>
    </w:p>
    <w:p w14:paraId="256196A0" w14:textId="77777777" w:rsidR="008A0745" w:rsidRDefault="00A13F07">
      <w:pPr>
        <w:snapToGrid w:val="0"/>
        <w:spacing w:line="360" w:lineRule="auto"/>
        <w:rPr>
          <w:rFonts w:ascii="仿宋" w:eastAsia="仿宋" w:hAnsi="仿宋" w:cs="Times New Roman"/>
          <w:b/>
          <w:sz w:val="28"/>
          <w:szCs w:val="28"/>
        </w:rPr>
      </w:pPr>
      <w:r>
        <w:rPr>
          <w:rFonts w:ascii="仿宋" w:eastAsia="仿宋" w:hAnsi="仿宋" w:cs="Times New Roman"/>
          <w:b/>
          <w:sz w:val="28"/>
          <w:szCs w:val="28"/>
        </w:rPr>
        <w:t>一、评优原则：</w:t>
      </w:r>
    </w:p>
    <w:p w14:paraId="2BDC2CCD" w14:textId="77777777" w:rsidR="008A0745" w:rsidRDefault="00A13F07">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为提高学生全面素质，鼓励先进，我院将继续开展一年一度的各项奖励评审工作。对于学生个人奖励的评选，学生综合素质测评结果是主要依据，我院参照《北京大学学生奖励条例》（2002年5月修订），结合实际情况制定实施细则，</w:t>
      </w:r>
      <w:r>
        <w:rPr>
          <w:rFonts w:ascii="仿宋" w:eastAsia="仿宋" w:hAnsi="仿宋" w:cs="Times New Roman"/>
          <w:sz w:val="28"/>
          <w:szCs w:val="28"/>
        </w:rPr>
        <w:t>发挥激励与导向作用，充分调动广大研究生的学习积极性，引导研究生在思想、学习、实践和专业等方面得到全面发展，在评选过程中做到公平、公开、公正</w:t>
      </w:r>
      <w:r>
        <w:rPr>
          <w:rFonts w:ascii="仿宋" w:eastAsia="仿宋" w:hAnsi="仿宋" w:cs="Times New Roman" w:hint="eastAsia"/>
          <w:sz w:val="28"/>
          <w:szCs w:val="28"/>
        </w:rPr>
        <w:t>，在个人总结、民主测评的基础上做好奖励评审工作。</w:t>
      </w:r>
    </w:p>
    <w:p w14:paraId="38AF828C" w14:textId="77777777" w:rsidR="008A0745" w:rsidRDefault="00A13F07">
      <w:pPr>
        <w:spacing w:line="360" w:lineRule="auto"/>
        <w:rPr>
          <w:rFonts w:ascii="仿宋" w:eastAsia="仿宋" w:hAnsi="仿宋" w:cs="Times New Roman"/>
          <w:b/>
          <w:sz w:val="28"/>
          <w:szCs w:val="28"/>
        </w:rPr>
      </w:pPr>
      <w:r>
        <w:rPr>
          <w:rFonts w:ascii="仿宋" w:eastAsia="仿宋" w:hAnsi="仿宋" w:cs="Times New Roman" w:hint="eastAsia"/>
          <w:b/>
          <w:sz w:val="28"/>
          <w:szCs w:val="28"/>
        </w:rPr>
        <w:t>二、参评基本要求：</w:t>
      </w:r>
    </w:p>
    <w:p w14:paraId="4030190A" w14:textId="77777777" w:rsidR="008A0745" w:rsidRDefault="00A13F07">
      <w:pPr>
        <w:numPr>
          <w:ilvl w:val="0"/>
          <w:numId w:val="1"/>
        </w:numPr>
        <w:spacing w:before="60" w:line="360" w:lineRule="auto"/>
        <w:rPr>
          <w:rFonts w:ascii="仿宋" w:eastAsia="仿宋" w:hAnsi="仿宋" w:cs="Times New Roman"/>
          <w:sz w:val="28"/>
          <w:szCs w:val="28"/>
        </w:rPr>
      </w:pPr>
      <w:r>
        <w:rPr>
          <w:rFonts w:ascii="仿宋" w:eastAsia="仿宋" w:hAnsi="仿宋" w:cs="Times New Roman"/>
          <w:sz w:val="28"/>
          <w:szCs w:val="28"/>
        </w:rPr>
        <w:t>热爱祖国、遵纪守法，积极参加学校及医院组织的各项集体活动，做到德、智、体全面发展。</w:t>
      </w:r>
    </w:p>
    <w:p w14:paraId="103D68DB" w14:textId="77777777" w:rsidR="008A0745" w:rsidRDefault="00A13F07">
      <w:pPr>
        <w:numPr>
          <w:ilvl w:val="0"/>
          <w:numId w:val="1"/>
        </w:numPr>
        <w:spacing w:before="60" w:line="360" w:lineRule="auto"/>
        <w:rPr>
          <w:rFonts w:ascii="仿宋" w:eastAsia="仿宋" w:hAnsi="仿宋" w:cs="Times New Roman"/>
          <w:sz w:val="28"/>
          <w:szCs w:val="28"/>
        </w:rPr>
      </w:pPr>
      <w:r>
        <w:rPr>
          <w:rFonts w:ascii="仿宋" w:eastAsia="仿宋" w:hAnsi="仿宋" w:cs="Times New Roman"/>
          <w:sz w:val="28"/>
          <w:szCs w:val="28"/>
        </w:rPr>
        <w:t>学习态度端正，刻苦努力，成绩优秀或优良。</w:t>
      </w:r>
    </w:p>
    <w:p w14:paraId="1EEC5355" w14:textId="77777777" w:rsidR="008A0745" w:rsidRDefault="00A13F07">
      <w:pPr>
        <w:numPr>
          <w:ilvl w:val="0"/>
          <w:numId w:val="1"/>
        </w:numPr>
        <w:spacing w:before="60" w:line="360" w:lineRule="auto"/>
        <w:rPr>
          <w:rFonts w:ascii="仿宋" w:eastAsia="仿宋" w:hAnsi="仿宋" w:cs="Times New Roman"/>
          <w:sz w:val="28"/>
          <w:szCs w:val="28"/>
        </w:rPr>
      </w:pPr>
      <w:r>
        <w:rPr>
          <w:rFonts w:ascii="仿宋" w:eastAsia="仿宋" w:hAnsi="仿宋" w:cs="Times New Roman"/>
          <w:sz w:val="28"/>
          <w:szCs w:val="28"/>
        </w:rPr>
        <w:t>认真钻研业务，有较强的敬业精神和业务水平。</w:t>
      </w:r>
    </w:p>
    <w:p w14:paraId="6B459913" w14:textId="77777777" w:rsidR="008A0745" w:rsidRDefault="00A13F07">
      <w:pPr>
        <w:numPr>
          <w:ilvl w:val="0"/>
          <w:numId w:val="1"/>
        </w:numPr>
        <w:spacing w:before="60" w:line="360" w:lineRule="auto"/>
        <w:rPr>
          <w:rFonts w:ascii="仿宋" w:eastAsia="仿宋" w:hAnsi="仿宋" w:cs="Times New Roman"/>
          <w:sz w:val="28"/>
          <w:szCs w:val="28"/>
        </w:rPr>
      </w:pPr>
      <w:r>
        <w:rPr>
          <w:rFonts w:ascii="仿宋" w:eastAsia="仿宋" w:hAnsi="仿宋" w:cs="Times New Roman"/>
          <w:sz w:val="28"/>
          <w:szCs w:val="28"/>
        </w:rPr>
        <w:t>关心集体、团结同学，有较强的集体主义观念。</w:t>
      </w:r>
    </w:p>
    <w:p w14:paraId="680E6CC1" w14:textId="77777777" w:rsidR="008A0745" w:rsidRDefault="00A13F07">
      <w:pPr>
        <w:numPr>
          <w:ilvl w:val="0"/>
          <w:numId w:val="1"/>
        </w:numPr>
        <w:spacing w:before="60" w:line="360" w:lineRule="auto"/>
        <w:rPr>
          <w:rFonts w:ascii="仿宋" w:eastAsia="仿宋" w:hAnsi="仿宋" w:cs="Times New Roman"/>
          <w:sz w:val="28"/>
          <w:szCs w:val="28"/>
        </w:rPr>
      </w:pPr>
      <w:r>
        <w:rPr>
          <w:rFonts w:ascii="仿宋" w:eastAsia="仿宋" w:hAnsi="仿宋" w:cs="Times New Roman"/>
          <w:sz w:val="28"/>
          <w:szCs w:val="28"/>
        </w:rPr>
        <w:t>有较好的群众基础。</w:t>
      </w:r>
    </w:p>
    <w:p w14:paraId="0C6F15E3" w14:textId="77777777" w:rsidR="008A0745" w:rsidRDefault="00A13F07">
      <w:pPr>
        <w:spacing w:before="60" w:line="360" w:lineRule="auto"/>
        <w:rPr>
          <w:rFonts w:ascii="仿宋" w:eastAsia="仿宋" w:hAnsi="仿宋" w:cs="Times New Roman"/>
          <w:b/>
          <w:sz w:val="28"/>
          <w:szCs w:val="28"/>
        </w:rPr>
      </w:pPr>
      <w:r>
        <w:rPr>
          <w:rFonts w:ascii="仿宋" w:eastAsia="仿宋" w:hAnsi="仿宋" w:cs="Times New Roman" w:hint="eastAsia"/>
          <w:b/>
          <w:sz w:val="28"/>
          <w:szCs w:val="28"/>
        </w:rPr>
        <w:t>三</w:t>
      </w:r>
      <w:r>
        <w:rPr>
          <w:rFonts w:ascii="仿宋" w:eastAsia="仿宋" w:hAnsi="仿宋" w:cs="Times New Roman"/>
          <w:b/>
          <w:sz w:val="28"/>
          <w:szCs w:val="28"/>
        </w:rPr>
        <w:t>、参评学生范围：</w:t>
      </w:r>
    </w:p>
    <w:p w14:paraId="1CA75CEA" w14:textId="77777777" w:rsidR="008A0745" w:rsidRDefault="00A13F07">
      <w:pPr>
        <w:spacing w:before="60" w:line="360" w:lineRule="auto"/>
        <w:ind w:firstLine="420"/>
        <w:rPr>
          <w:rFonts w:ascii="仿宋" w:eastAsia="仿宋" w:hAnsi="仿宋" w:cs="Times New Roman"/>
          <w:sz w:val="28"/>
          <w:szCs w:val="28"/>
        </w:rPr>
      </w:pPr>
      <w:r>
        <w:rPr>
          <w:rFonts w:ascii="仿宋" w:eastAsia="仿宋" w:hAnsi="仿宋" w:cs="Times New Roman" w:hint="eastAsia"/>
          <w:sz w:val="28"/>
          <w:szCs w:val="28"/>
        </w:rPr>
        <w:lastRenderedPageBreak/>
        <w:t>在校正式注册、参加学生素质综合测评合格的全日制（大陆学生须已转档）硕士研究生、博士研究生。</w:t>
      </w:r>
    </w:p>
    <w:p w14:paraId="5BA4405E" w14:textId="77777777" w:rsidR="008A0745" w:rsidRDefault="00A13F07">
      <w:pPr>
        <w:spacing w:before="60" w:line="360" w:lineRule="auto"/>
        <w:rPr>
          <w:rFonts w:ascii="仿宋" w:eastAsia="仿宋" w:hAnsi="仿宋" w:cs="Times New Roman"/>
          <w:sz w:val="28"/>
          <w:szCs w:val="28"/>
        </w:rPr>
      </w:pPr>
      <w:r>
        <w:rPr>
          <w:rFonts w:ascii="仿宋" w:eastAsia="仿宋" w:hAnsi="仿宋" w:cs="Times New Roman" w:hint="eastAsia"/>
          <w:sz w:val="28"/>
          <w:szCs w:val="28"/>
        </w:rPr>
        <w:t>1.  入学第一年的研究生和今年刚进入研究生阶段的长学制学生原则上不参评；</w:t>
      </w:r>
    </w:p>
    <w:p w14:paraId="47463B4D" w14:textId="77777777" w:rsidR="008A0745" w:rsidRDefault="00A13F07">
      <w:pPr>
        <w:spacing w:before="60" w:line="360" w:lineRule="auto"/>
        <w:rPr>
          <w:rFonts w:ascii="仿宋" w:eastAsia="仿宋" w:hAnsi="仿宋" w:cs="Times New Roman"/>
          <w:i/>
          <w:iCs/>
          <w:color w:val="FF0000"/>
          <w:sz w:val="28"/>
          <w:szCs w:val="28"/>
        </w:rPr>
      </w:pPr>
      <w:r>
        <w:rPr>
          <w:rFonts w:ascii="仿宋" w:eastAsia="仿宋" w:hAnsi="仿宋" w:cs="Times New Roman" w:hint="eastAsia"/>
          <w:sz w:val="28"/>
          <w:szCs w:val="28"/>
        </w:rPr>
        <w:t xml:space="preserve">2.  </w:t>
      </w:r>
      <w:r>
        <w:rPr>
          <w:rFonts w:ascii="仿宋" w:eastAsia="仿宋" w:hAnsi="仿宋" w:cs="Times New Roman" w:hint="eastAsia"/>
          <w:i/>
          <w:iCs/>
          <w:color w:val="FF0000"/>
          <w:sz w:val="28"/>
          <w:szCs w:val="28"/>
        </w:rPr>
        <w:t>在2016-2017学年度联合培养的学生是否参评，由学院根据学生在外实际学习工作情况自行决定；</w:t>
      </w:r>
    </w:p>
    <w:p w14:paraId="6C5DDB0D" w14:textId="77777777" w:rsidR="008A0745" w:rsidRDefault="00A13F07">
      <w:pPr>
        <w:spacing w:before="60" w:line="360" w:lineRule="auto"/>
        <w:rPr>
          <w:rFonts w:ascii="仿宋" w:eastAsia="仿宋" w:hAnsi="仿宋" w:cs="Times New Roman"/>
          <w:sz w:val="28"/>
          <w:szCs w:val="28"/>
        </w:rPr>
      </w:pPr>
      <w:r>
        <w:rPr>
          <w:rFonts w:ascii="仿宋" w:eastAsia="仿宋" w:hAnsi="仿宋" w:cs="Times New Roman" w:hint="eastAsia"/>
          <w:sz w:val="28"/>
          <w:szCs w:val="28"/>
        </w:rPr>
        <w:t xml:space="preserve">3.  中间不授学位的硕转博学生在博士第一年可以硕士生资格申请； </w:t>
      </w:r>
    </w:p>
    <w:p w14:paraId="67A97902" w14:textId="77777777" w:rsidR="008A0745" w:rsidRDefault="00A13F07">
      <w:pPr>
        <w:spacing w:before="60" w:line="360" w:lineRule="auto"/>
        <w:rPr>
          <w:rFonts w:ascii="仿宋" w:eastAsia="仿宋" w:hAnsi="仿宋" w:cs="Times New Roman"/>
          <w:sz w:val="28"/>
          <w:szCs w:val="28"/>
        </w:rPr>
      </w:pPr>
      <w:r>
        <w:rPr>
          <w:rFonts w:ascii="仿宋" w:eastAsia="仿宋" w:hAnsi="仿宋" w:cs="Times New Roman" w:hint="eastAsia"/>
          <w:sz w:val="28"/>
          <w:szCs w:val="28"/>
        </w:rPr>
        <w:t>4.  延期生、港澳台籍学生、留学生均可参评。</w:t>
      </w:r>
    </w:p>
    <w:p w14:paraId="6B942228" w14:textId="77777777" w:rsidR="008A0745" w:rsidRDefault="00A13F07">
      <w:pPr>
        <w:spacing w:before="60" w:line="360" w:lineRule="auto"/>
        <w:rPr>
          <w:rFonts w:ascii="仿宋" w:eastAsia="仿宋" w:hAnsi="仿宋" w:cs="Times New Roman"/>
          <w:sz w:val="28"/>
          <w:szCs w:val="28"/>
        </w:rPr>
      </w:pPr>
      <w:r>
        <w:rPr>
          <w:rFonts w:ascii="仿宋" w:eastAsia="仿宋" w:hAnsi="仿宋" w:cs="Times New Roman" w:hint="eastAsia"/>
          <w:sz w:val="28"/>
          <w:szCs w:val="28"/>
        </w:rPr>
        <w:t>5.  “优秀学生干部”参评范围限于：研究生会主席、副主席和部长，研究生党总支副书记、党支部书记和支委。</w:t>
      </w:r>
    </w:p>
    <w:p w14:paraId="2CEF4FF8" w14:textId="77777777" w:rsidR="008A0745" w:rsidRDefault="00A13F07">
      <w:pPr>
        <w:spacing w:before="60" w:line="360" w:lineRule="auto"/>
        <w:ind w:left="480"/>
        <w:rPr>
          <w:rFonts w:ascii="仿宋" w:eastAsia="仿宋" w:hAnsi="仿宋" w:cs="Times New Roman"/>
          <w:b/>
          <w:sz w:val="28"/>
          <w:szCs w:val="28"/>
        </w:rPr>
      </w:pPr>
      <w:r>
        <w:rPr>
          <w:rFonts w:ascii="仿宋" w:eastAsia="仿宋" w:hAnsi="仿宋" w:cs="Times New Roman"/>
          <w:b/>
          <w:sz w:val="28"/>
          <w:szCs w:val="28"/>
        </w:rPr>
        <w:t>有下列条件之一者，不得参加奖励评优：</w:t>
      </w:r>
    </w:p>
    <w:p w14:paraId="73DBA53F" w14:textId="77777777" w:rsidR="008A0745" w:rsidRDefault="00A13F07">
      <w:pPr>
        <w:numPr>
          <w:ilvl w:val="0"/>
          <w:numId w:val="2"/>
        </w:numPr>
        <w:spacing w:before="60" w:line="360" w:lineRule="auto"/>
        <w:rPr>
          <w:rFonts w:ascii="仿宋" w:eastAsia="仿宋" w:hAnsi="仿宋" w:cs="Times New Roman"/>
          <w:sz w:val="28"/>
          <w:szCs w:val="28"/>
        </w:rPr>
      </w:pPr>
      <w:r>
        <w:rPr>
          <w:rFonts w:ascii="仿宋" w:eastAsia="仿宋" w:hAnsi="仿宋" w:cs="Times New Roman" w:hint="eastAsia"/>
          <w:sz w:val="28"/>
          <w:szCs w:val="28"/>
        </w:rPr>
        <w:t>不转档的大陆在校研究生。</w:t>
      </w:r>
    </w:p>
    <w:p w14:paraId="4C5F5F04" w14:textId="77777777" w:rsidR="008A0745" w:rsidRDefault="00A13F07">
      <w:pPr>
        <w:numPr>
          <w:ilvl w:val="0"/>
          <w:numId w:val="2"/>
        </w:numPr>
        <w:spacing w:before="60" w:line="360" w:lineRule="auto"/>
        <w:rPr>
          <w:rFonts w:ascii="仿宋" w:eastAsia="仿宋" w:hAnsi="仿宋" w:cs="Times New Roman"/>
          <w:sz w:val="28"/>
          <w:szCs w:val="28"/>
        </w:rPr>
      </w:pPr>
      <w:r>
        <w:rPr>
          <w:rFonts w:ascii="仿宋" w:eastAsia="仿宋" w:hAnsi="仿宋" w:cs="Times New Roman"/>
          <w:sz w:val="28"/>
          <w:szCs w:val="28"/>
        </w:rPr>
        <w:t>欠学费或住宿费的同学</w:t>
      </w:r>
      <w:r>
        <w:rPr>
          <w:rFonts w:ascii="仿宋" w:eastAsia="仿宋" w:hAnsi="仿宋" w:cs="Times New Roman" w:hint="eastAsia"/>
          <w:sz w:val="28"/>
          <w:szCs w:val="28"/>
        </w:rPr>
        <w:t>。</w:t>
      </w:r>
    </w:p>
    <w:p w14:paraId="01CD037C" w14:textId="77777777" w:rsidR="008A0745" w:rsidRDefault="00A13F07">
      <w:pPr>
        <w:numPr>
          <w:ilvl w:val="0"/>
          <w:numId w:val="2"/>
        </w:numPr>
        <w:spacing w:before="60" w:line="360" w:lineRule="auto"/>
        <w:rPr>
          <w:rFonts w:ascii="仿宋" w:eastAsia="仿宋" w:hAnsi="仿宋" w:cs="Times New Roman"/>
          <w:sz w:val="28"/>
          <w:szCs w:val="28"/>
        </w:rPr>
      </w:pPr>
      <w:r>
        <w:rPr>
          <w:rFonts w:ascii="仿宋" w:eastAsia="仿宋" w:hAnsi="仿宋" w:cs="Times New Roman"/>
          <w:sz w:val="28"/>
          <w:szCs w:val="28"/>
        </w:rPr>
        <w:t>上一学年度单科成绩有不及格者。</w:t>
      </w:r>
    </w:p>
    <w:p w14:paraId="310B5628" w14:textId="77777777" w:rsidR="008A0745" w:rsidRDefault="00A13F07">
      <w:pPr>
        <w:numPr>
          <w:ilvl w:val="0"/>
          <w:numId w:val="2"/>
        </w:numPr>
        <w:spacing w:before="60" w:line="360" w:lineRule="auto"/>
        <w:rPr>
          <w:rFonts w:ascii="仿宋" w:eastAsia="仿宋" w:hAnsi="仿宋" w:cs="Times New Roman"/>
          <w:sz w:val="28"/>
          <w:szCs w:val="28"/>
        </w:rPr>
      </w:pPr>
      <w:r>
        <w:rPr>
          <w:rFonts w:ascii="仿宋" w:eastAsia="仿宋" w:hAnsi="仿宋" w:cs="Times New Roman"/>
          <w:sz w:val="28"/>
          <w:szCs w:val="28"/>
        </w:rPr>
        <w:t>上一学年度因各种原因受各种处分者。</w:t>
      </w:r>
    </w:p>
    <w:p w14:paraId="1AF51986" w14:textId="77777777" w:rsidR="008A0745" w:rsidRDefault="00A13F07">
      <w:pPr>
        <w:numPr>
          <w:ilvl w:val="0"/>
          <w:numId w:val="2"/>
        </w:numPr>
        <w:spacing w:before="60" w:line="360" w:lineRule="auto"/>
        <w:rPr>
          <w:rFonts w:ascii="仿宋" w:eastAsia="仿宋" w:hAnsi="仿宋" w:cs="Times New Roman"/>
          <w:sz w:val="28"/>
          <w:szCs w:val="28"/>
        </w:rPr>
      </w:pPr>
      <w:r>
        <w:rPr>
          <w:rFonts w:ascii="仿宋" w:eastAsia="仿宋" w:hAnsi="仿宋" w:cs="Times New Roman"/>
          <w:sz w:val="28"/>
          <w:szCs w:val="28"/>
        </w:rPr>
        <w:t>实践环节中有严重损坏仪器或必修实践环节不能通过，出现医疗事故、医疗纠纷造成严重后果者。</w:t>
      </w:r>
    </w:p>
    <w:p w14:paraId="47E0DDC1" w14:textId="77777777" w:rsidR="008A0745" w:rsidRDefault="00A13F07">
      <w:pPr>
        <w:numPr>
          <w:ilvl w:val="0"/>
          <w:numId w:val="2"/>
        </w:numPr>
        <w:spacing w:before="60" w:line="360" w:lineRule="auto"/>
        <w:rPr>
          <w:rFonts w:ascii="仿宋" w:eastAsia="仿宋" w:hAnsi="仿宋" w:cs="Times New Roman"/>
          <w:sz w:val="28"/>
          <w:szCs w:val="28"/>
        </w:rPr>
      </w:pPr>
      <w:r>
        <w:rPr>
          <w:rFonts w:ascii="仿宋" w:eastAsia="仿宋" w:hAnsi="仿宋" w:cs="Times New Roman"/>
          <w:sz w:val="28"/>
          <w:szCs w:val="28"/>
        </w:rPr>
        <w:t>从不参加学校及医院组织的各项集体活动者。</w:t>
      </w:r>
    </w:p>
    <w:p w14:paraId="18A8182C" w14:textId="77777777" w:rsidR="008A0745" w:rsidRDefault="00A13F07">
      <w:pPr>
        <w:numPr>
          <w:ilvl w:val="0"/>
          <w:numId w:val="2"/>
        </w:numPr>
        <w:spacing w:before="60" w:line="360" w:lineRule="auto"/>
        <w:rPr>
          <w:rFonts w:ascii="仿宋" w:eastAsia="仿宋" w:hAnsi="仿宋" w:cs="Times New Roman"/>
          <w:sz w:val="28"/>
          <w:szCs w:val="28"/>
        </w:rPr>
      </w:pPr>
      <w:r>
        <w:rPr>
          <w:rFonts w:ascii="仿宋" w:eastAsia="仿宋" w:hAnsi="仿宋" w:cs="Times New Roman"/>
          <w:sz w:val="28"/>
          <w:szCs w:val="28"/>
        </w:rPr>
        <w:t>导师不同意参评者。</w:t>
      </w:r>
    </w:p>
    <w:p w14:paraId="03B40869" w14:textId="77777777" w:rsidR="008A0745" w:rsidRDefault="00A13F07">
      <w:pPr>
        <w:numPr>
          <w:ilvl w:val="0"/>
          <w:numId w:val="2"/>
        </w:numPr>
        <w:spacing w:before="60" w:line="360" w:lineRule="auto"/>
        <w:rPr>
          <w:rFonts w:ascii="仿宋" w:eastAsia="仿宋" w:hAnsi="仿宋" w:cs="Times New Roman"/>
          <w:sz w:val="28"/>
          <w:szCs w:val="28"/>
        </w:rPr>
      </w:pPr>
      <w:r>
        <w:rPr>
          <w:rFonts w:ascii="仿宋" w:eastAsia="仿宋" w:hAnsi="仿宋" w:cs="Times New Roman"/>
          <w:sz w:val="28"/>
          <w:szCs w:val="28"/>
        </w:rPr>
        <w:t xml:space="preserve">本人不提出参评者。 </w:t>
      </w:r>
    </w:p>
    <w:p w14:paraId="2CB34F01" w14:textId="77777777" w:rsidR="008A0745" w:rsidRDefault="00A13F07">
      <w:pPr>
        <w:spacing w:before="60" w:line="360" w:lineRule="auto"/>
        <w:rPr>
          <w:rFonts w:ascii="仿宋" w:eastAsia="仿宋" w:hAnsi="仿宋" w:cs="Times New Roman"/>
          <w:b/>
          <w:sz w:val="28"/>
          <w:szCs w:val="28"/>
        </w:rPr>
      </w:pPr>
      <w:r>
        <w:rPr>
          <w:rFonts w:ascii="仿宋" w:eastAsia="仿宋" w:hAnsi="仿宋" w:cs="Times New Roman" w:hint="eastAsia"/>
          <w:b/>
          <w:sz w:val="28"/>
          <w:szCs w:val="28"/>
        </w:rPr>
        <w:lastRenderedPageBreak/>
        <w:t>四</w:t>
      </w:r>
      <w:r>
        <w:rPr>
          <w:rFonts w:ascii="仿宋" w:eastAsia="仿宋" w:hAnsi="仿宋" w:cs="Times New Roman"/>
          <w:b/>
          <w:sz w:val="28"/>
          <w:szCs w:val="28"/>
        </w:rPr>
        <w:t>、奖励种类</w:t>
      </w:r>
      <w:r>
        <w:rPr>
          <w:rFonts w:ascii="仿宋" w:eastAsia="仿宋" w:hAnsi="仿宋" w:cs="Times New Roman" w:hint="eastAsia"/>
          <w:b/>
          <w:sz w:val="28"/>
          <w:szCs w:val="28"/>
        </w:rPr>
        <w:t>：</w:t>
      </w:r>
    </w:p>
    <w:p w14:paraId="75EAAF4E" w14:textId="77777777" w:rsidR="008A0745" w:rsidRDefault="00A13F07">
      <w:pPr>
        <w:spacing w:before="60" w:line="360" w:lineRule="auto"/>
        <w:rPr>
          <w:rFonts w:ascii="仿宋" w:eastAsia="仿宋" w:hAnsi="仿宋" w:cs="Times New Roman"/>
          <w:sz w:val="28"/>
          <w:szCs w:val="28"/>
        </w:rPr>
      </w:pPr>
      <w:r>
        <w:rPr>
          <w:rFonts w:ascii="仿宋" w:eastAsia="仿宋" w:hAnsi="仿宋" w:cs="Times New Roman" w:hint="eastAsia"/>
          <w:sz w:val="28"/>
          <w:szCs w:val="28"/>
        </w:rPr>
        <w:t>1.  北京大学学生个人奖励类别包括：北京大学三好学生标兵</w:t>
      </w:r>
      <w:r>
        <w:rPr>
          <w:rFonts w:ascii="仿宋" w:eastAsia="仿宋" w:hAnsi="仿宋" w:cs="Times New Roman"/>
          <w:sz w:val="28"/>
          <w:szCs w:val="28"/>
        </w:rPr>
        <w:t>，</w:t>
      </w:r>
      <w:r>
        <w:rPr>
          <w:rFonts w:ascii="仿宋" w:eastAsia="仿宋" w:hAnsi="仿宋" w:cs="Times New Roman" w:hint="eastAsia"/>
          <w:sz w:val="28"/>
          <w:szCs w:val="28"/>
        </w:rPr>
        <w:t>北京大学三好学生</w:t>
      </w:r>
      <w:r>
        <w:rPr>
          <w:rFonts w:ascii="仿宋" w:eastAsia="仿宋" w:hAnsi="仿宋" w:cs="Times New Roman"/>
          <w:sz w:val="28"/>
          <w:szCs w:val="28"/>
        </w:rPr>
        <w:t>，</w:t>
      </w:r>
      <w:r>
        <w:rPr>
          <w:rFonts w:ascii="仿宋" w:eastAsia="仿宋" w:hAnsi="仿宋" w:cs="Times New Roman" w:hint="eastAsia"/>
          <w:sz w:val="28"/>
          <w:szCs w:val="28"/>
        </w:rPr>
        <w:t>北京大学优秀学生干部。</w:t>
      </w:r>
      <w:r>
        <w:rPr>
          <w:rFonts w:ascii="仿宋" w:eastAsia="仿宋" w:hAnsi="仿宋" w:cs="Times New Roman" w:hint="eastAsia"/>
          <w:b/>
          <w:bCs/>
          <w:sz w:val="28"/>
          <w:szCs w:val="28"/>
        </w:rPr>
        <w:t>北京大学学习优秀奖、北京大学社会工作奖、北京大学“五·四”体育奖、北京大学红楼艺术奖、北京大学学习进步奖、北京大学优秀科研奖、北京大学实践公益奖、北京大学优秀品德奖</w:t>
      </w:r>
      <w:r>
        <w:rPr>
          <w:rFonts w:ascii="仿宋" w:eastAsia="仿宋" w:hAnsi="仿宋" w:cs="Times New Roman" w:hint="eastAsia"/>
          <w:sz w:val="28"/>
          <w:szCs w:val="28"/>
        </w:rPr>
        <w:t>（以上涂黑的八项统称为单项奖）。</w:t>
      </w:r>
    </w:p>
    <w:p w14:paraId="47542A4A" w14:textId="77777777" w:rsidR="008A0745" w:rsidRDefault="00A13F07">
      <w:pPr>
        <w:spacing w:line="360" w:lineRule="auto"/>
        <w:rPr>
          <w:rFonts w:ascii="仿宋" w:eastAsia="仿宋" w:hAnsi="仿宋"/>
          <w:sz w:val="28"/>
          <w:szCs w:val="28"/>
        </w:rPr>
      </w:pPr>
      <w:r>
        <w:rPr>
          <w:rFonts w:ascii="仿宋" w:eastAsia="仿宋" w:hAnsi="仿宋" w:cs="Times New Roman" w:hint="eastAsia"/>
          <w:sz w:val="28"/>
          <w:szCs w:val="28"/>
        </w:rPr>
        <w:t>注：1）</w:t>
      </w:r>
      <w:r>
        <w:rPr>
          <w:rFonts w:ascii="仿宋" w:eastAsia="仿宋" w:hAnsi="仿宋" w:hint="eastAsia"/>
          <w:sz w:val="28"/>
          <w:szCs w:val="28"/>
        </w:rPr>
        <w:t>学术类“创新奖”与以上个人奖励项目</w:t>
      </w:r>
      <w:r>
        <w:rPr>
          <w:rFonts w:ascii="仿宋" w:eastAsia="仿宋" w:hAnsi="仿宋" w:hint="eastAsia"/>
          <w:b/>
          <w:sz w:val="28"/>
          <w:szCs w:val="28"/>
        </w:rPr>
        <w:t>可兼得</w:t>
      </w:r>
      <w:r>
        <w:rPr>
          <w:rFonts w:ascii="仿宋" w:eastAsia="仿宋" w:hAnsi="仿宋" w:hint="eastAsia"/>
          <w:sz w:val="28"/>
          <w:szCs w:val="28"/>
        </w:rPr>
        <w:t>；</w:t>
      </w:r>
    </w:p>
    <w:p w14:paraId="02E7228B" w14:textId="77777777" w:rsidR="008A0745" w:rsidRDefault="00A13F07">
      <w:pPr>
        <w:numPr>
          <w:ilvl w:val="0"/>
          <w:numId w:val="3"/>
        </w:numPr>
        <w:spacing w:line="360" w:lineRule="auto"/>
        <w:ind w:firstLineChars="200" w:firstLine="560"/>
        <w:rPr>
          <w:rFonts w:ascii="仿宋" w:eastAsia="仿宋" w:hAnsi="仿宋"/>
          <w:sz w:val="28"/>
          <w:szCs w:val="28"/>
        </w:rPr>
      </w:pPr>
      <w:r>
        <w:rPr>
          <w:rFonts w:ascii="仿宋" w:eastAsia="仿宋" w:hAnsi="仿宋" w:hint="eastAsia"/>
          <w:sz w:val="28"/>
          <w:szCs w:val="28"/>
        </w:rPr>
        <w:t>社会活动类、文艺类、体育类“创新奖”与以上个人奖励项目</w:t>
      </w:r>
      <w:r>
        <w:rPr>
          <w:rFonts w:ascii="仿宋" w:eastAsia="仿宋" w:hAnsi="仿宋" w:hint="eastAsia"/>
          <w:b/>
          <w:sz w:val="28"/>
          <w:szCs w:val="28"/>
        </w:rPr>
        <w:t>不可兼得</w:t>
      </w:r>
      <w:r>
        <w:rPr>
          <w:rFonts w:ascii="仿宋" w:eastAsia="仿宋" w:hAnsi="仿宋" w:hint="eastAsia"/>
          <w:sz w:val="28"/>
          <w:szCs w:val="28"/>
        </w:rPr>
        <w:t>；</w:t>
      </w:r>
    </w:p>
    <w:p w14:paraId="7824D0CF" w14:textId="77777777" w:rsidR="008A0745" w:rsidRDefault="00A13F07">
      <w:pPr>
        <w:numPr>
          <w:ilvl w:val="0"/>
          <w:numId w:val="3"/>
        </w:numPr>
        <w:spacing w:line="360" w:lineRule="auto"/>
        <w:ind w:firstLineChars="200" w:firstLine="560"/>
        <w:rPr>
          <w:rFonts w:ascii="仿宋" w:eastAsia="仿宋" w:hAnsi="仿宋"/>
          <w:sz w:val="28"/>
          <w:szCs w:val="28"/>
        </w:rPr>
      </w:pPr>
      <w:r>
        <w:rPr>
          <w:rFonts w:ascii="仿宋" w:eastAsia="仿宋" w:hAnsi="仿宋" w:hint="eastAsia"/>
          <w:sz w:val="28"/>
          <w:szCs w:val="28"/>
        </w:rPr>
        <w:t>“三好学生标兵”、“三好学生”、“优秀学生干部”、单项奖之间</w:t>
      </w:r>
      <w:r>
        <w:rPr>
          <w:rFonts w:ascii="仿宋" w:eastAsia="仿宋" w:hAnsi="仿宋" w:hint="eastAsia"/>
          <w:b/>
          <w:sz w:val="28"/>
          <w:szCs w:val="28"/>
        </w:rPr>
        <w:t>不可兼得</w:t>
      </w:r>
      <w:r>
        <w:rPr>
          <w:rFonts w:ascii="仿宋" w:eastAsia="仿宋" w:hAnsi="仿宋" w:hint="eastAsia"/>
          <w:sz w:val="28"/>
          <w:szCs w:val="28"/>
        </w:rPr>
        <w:t>。</w:t>
      </w:r>
    </w:p>
    <w:p w14:paraId="376B9CBF" w14:textId="77777777" w:rsidR="008A0745" w:rsidRDefault="00A13F07">
      <w:pPr>
        <w:numPr>
          <w:ilvl w:val="0"/>
          <w:numId w:val="3"/>
        </w:numPr>
        <w:spacing w:line="360" w:lineRule="auto"/>
        <w:ind w:firstLineChars="200" w:firstLine="560"/>
        <w:rPr>
          <w:rFonts w:ascii="仿宋" w:eastAsia="仿宋" w:hAnsi="仿宋"/>
          <w:sz w:val="28"/>
          <w:szCs w:val="28"/>
        </w:rPr>
      </w:pPr>
      <w:r>
        <w:rPr>
          <w:rFonts w:ascii="仿宋" w:eastAsia="仿宋" w:hAnsi="仿宋" w:hint="eastAsia"/>
          <w:sz w:val="28"/>
          <w:szCs w:val="28"/>
        </w:rPr>
        <w:t>“三好学生标兵”与“三好学生”为</w:t>
      </w:r>
      <w:r>
        <w:rPr>
          <w:rFonts w:ascii="仿宋" w:eastAsia="仿宋" w:hAnsi="仿宋" w:hint="eastAsia"/>
          <w:b/>
          <w:sz w:val="28"/>
          <w:szCs w:val="28"/>
        </w:rPr>
        <w:t>独立奖励，不重复评选</w:t>
      </w:r>
      <w:r>
        <w:rPr>
          <w:rFonts w:ascii="仿宋" w:eastAsia="仿宋" w:hAnsi="仿宋" w:hint="eastAsia"/>
          <w:sz w:val="28"/>
          <w:szCs w:val="28"/>
        </w:rPr>
        <w:t>。</w:t>
      </w:r>
    </w:p>
    <w:p w14:paraId="36692C6B" w14:textId="77777777" w:rsidR="008A0745" w:rsidRDefault="00A13F07">
      <w:pPr>
        <w:pStyle w:val="a4"/>
        <w:spacing w:line="360" w:lineRule="auto"/>
        <w:ind w:firstLine="552"/>
        <w:rPr>
          <w:rFonts w:ascii="仿宋" w:eastAsia="仿宋" w:hAnsi="仿宋"/>
          <w:szCs w:val="28"/>
        </w:rPr>
      </w:pPr>
      <w:r>
        <w:rPr>
          <w:rFonts w:ascii="仿宋" w:eastAsia="仿宋" w:hAnsi="仿宋" w:cs="宋体" w:hint="eastAsia"/>
          <w:kern w:val="0"/>
          <w:szCs w:val="28"/>
        </w:rPr>
        <w:t>5）</w:t>
      </w:r>
      <w:r>
        <w:rPr>
          <w:rFonts w:ascii="仿宋" w:eastAsia="仿宋" w:hAnsi="仿宋" w:hint="eastAsia"/>
          <w:b/>
          <w:szCs w:val="28"/>
        </w:rPr>
        <w:t>学习科研类</w:t>
      </w:r>
      <w:r>
        <w:rPr>
          <w:rFonts w:ascii="仿宋" w:eastAsia="仿宋" w:hAnsi="仿宋" w:hint="eastAsia"/>
          <w:szCs w:val="28"/>
        </w:rPr>
        <w:t>单项奖获奖人数</w:t>
      </w:r>
      <w:r>
        <w:rPr>
          <w:rFonts w:ascii="仿宋" w:eastAsia="仿宋" w:hAnsi="仿宋" w:hint="eastAsia"/>
          <w:b/>
          <w:szCs w:val="28"/>
        </w:rPr>
        <w:t>不得低于学院单项奖获奖总人数的9%</w:t>
      </w:r>
      <w:r>
        <w:rPr>
          <w:rFonts w:ascii="仿宋" w:eastAsia="仿宋" w:hAnsi="仿宋" w:hint="eastAsia"/>
          <w:szCs w:val="28"/>
        </w:rPr>
        <w:t>。</w:t>
      </w:r>
    </w:p>
    <w:p w14:paraId="7BD9E753" w14:textId="77777777" w:rsidR="008A0745" w:rsidRDefault="00A13F07">
      <w:pPr>
        <w:pStyle w:val="a4"/>
        <w:spacing w:line="360" w:lineRule="auto"/>
        <w:rPr>
          <w:rFonts w:ascii="仿宋" w:eastAsia="仿宋" w:hAnsi="仿宋"/>
          <w:color w:val="FF0000"/>
          <w:szCs w:val="28"/>
        </w:rPr>
      </w:pPr>
      <w:r>
        <w:rPr>
          <w:rFonts w:ascii="仿宋" w:eastAsia="仿宋" w:hAnsi="仿宋" w:hint="eastAsia"/>
          <w:szCs w:val="28"/>
        </w:rPr>
        <w:t>2.  “五四体育奖”</w:t>
      </w:r>
      <w:r>
        <w:rPr>
          <w:rFonts w:ascii="仿宋" w:eastAsia="仿宋" w:hAnsi="仿宋" w:hint="eastAsia"/>
          <w:b/>
          <w:szCs w:val="28"/>
        </w:rPr>
        <w:t>只能由</w:t>
      </w:r>
      <w:r>
        <w:rPr>
          <w:rFonts w:ascii="仿宋" w:eastAsia="仿宋" w:hAnsi="仿宋" w:hint="eastAsia"/>
          <w:szCs w:val="28"/>
        </w:rPr>
        <w:t>专业运动队队员申报，须经所在院系同意，由体育教研部评出；“红楼艺术奖”</w:t>
      </w:r>
      <w:r>
        <w:rPr>
          <w:rFonts w:ascii="仿宋" w:eastAsia="仿宋" w:hAnsi="仿宋" w:hint="eastAsia"/>
          <w:b/>
          <w:szCs w:val="28"/>
        </w:rPr>
        <w:t>只能由</w:t>
      </w:r>
      <w:r>
        <w:rPr>
          <w:rFonts w:ascii="仿宋" w:eastAsia="仿宋" w:hAnsi="仿宋" w:hint="eastAsia"/>
          <w:szCs w:val="28"/>
        </w:rPr>
        <w:t>专业艺术团体成员申报，须经所在院系同意，由艺术学院评出。</w:t>
      </w:r>
      <w:r>
        <w:rPr>
          <w:rFonts w:ascii="仿宋" w:eastAsia="仿宋" w:hAnsi="仿宋" w:hint="eastAsia"/>
          <w:color w:val="FF0000"/>
          <w:szCs w:val="28"/>
        </w:rPr>
        <w:t>若有意申报以上两个奖项，请提前与教育处联系。</w:t>
      </w:r>
    </w:p>
    <w:p w14:paraId="718C4EEA" w14:textId="77777777" w:rsidR="008A0745" w:rsidRDefault="00A13F07">
      <w:pPr>
        <w:spacing w:before="60" w:line="360" w:lineRule="auto"/>
        <w:rPr>
          <w:rFonts w:ascii="仿宋" w:eastAsia="仿宋" w:hAnsi="仿宋" w:cs="Times New Roman"/>
          <w:sz w:val="28"/>
          <w:szCs w:val="28"/>
        </w:rPr>
      </w:pPr>
      <w:r>
        <w:rPr>
          <w:rFonts w:ascii="仿宋" w:eastAsia="仿宋" w:hAnsi="仿宋" w:cs="Times New Roman"/>
          <w:b/>
          <w:sz w:val="28"/>
          <w:szCs w:val="28"/>
        </w:rPr>
        <w:t>五、各奖项评选条件</w:t>
      </w:r>
      <w:r>
        <w:rPr>
          <w:rFonts w:ascii="仿宋" w:eastAsia="仿宋" w:hAnsi="仿宋" w:cs="Times New Roman" w:hint="eastAsia"/>
          <w:b/>
          <w:sz w:val="28"/>
          <w:szCs w:val="28"/>
        </w:rPr>
        <w:t>：</w:t>
      </w:r>
    </w:p>
    <w:p w14:paraId="2EBC5946" w14:textId="77777777" w:rsidR="008A0745" w:rsidRDefault="00A13F07">
      <w:pPr>
        <w:spacing w:before="60" w:line="360" w:lineRule="auto"/>
        <w:ind w:firstLine="420"/>
        <w:rPr>
          <w:rFonts w:ascii="仿宋" w:eastAsia="仿宋" w:hAnsi="仿宋" w:cs="Times New Roman"/>
          <w:sz w:val="28"/>
          <w:szCs w:val="28"/>
        </w:rPr>
      </w:pPr>
      <w:r>
        <w:rPr>
          <w:rFonts w:ascii="仿宋" w:eastAsia="仿宋" w:hAnsi="仿宋" w:cs="Times New Roman"/>
          <w:sz w:val="28"/>
          <w:szCs w:val="28"/>
        </w:rPr>
        <w:lastRenderedPageBreak/>
        <w:t>见《北京大学学生奖励条例（2002年5月修订）》</w:t>
      </w:r>
      <w:r>
        <w:rPr>
          <w:rFonts w:ascii="仿宋" w:eastAsia="仿宋" w:hAnsi="仿宋" w:cs="Times New Roman" w:hint="eastAsia"/>
          <w:sz w:val="28"/>
          <w:szCs w:val="28"/>
        </w:rPr>
        <w:t>及北京大学临床肿瘤学院奖励评优标准（附件3）</w:t>
      </w:r>
    </w:p>
    <w:p w14:paraId="0AB9AC6C" w14:textId="77777777" w:rsidR="008A0745" w:rsidRDefault="00A13F07">
      <w:pPr>
        <w:spacing w:before="60" w:line="360" w:lineRule="auto"/>
        <w:rPr>
          <w:rFonts w:ascii="仿宋" w:eastAsia="仿宋" w:hAnsi="仿宋" w:cs="Times New Roman"/>
          <w:b/>
          <w:sz w:val="28"/>
          <w:szCs w:val="28"/>
        </w:rPr>
      </w:pPr>
      <w:r>
        <w:rPr>
          <w:rFonts w:ascii="仿宋" w:eastAsia="仿宋" w:hAnsi="仿宋" w:cs="Times New Roman"/>
          <w:b/>
          <w:sz w:val="28"/>
          <w:szCs w:val="28"/>
        </w:rPr>
        <w:t>六、评选办法：</w:t>
      </w:r>
    </w:p>
    <w:p w14:paraId="1018647C" w14:textId="77777777" w:rsidR="008A0745" w:rsidRDefault="00A13F07">
      <w:pPr>
        <w:numPr>
          <w:ilvl w:val="0"/>
          <w:numId w:val="4"/>
        </w:numPr>
        <w:spacing w:before="60" w:line="360" w:lineRule="auto"/>
        <w:rPr>
          <w:rFonts w:ascii="仿宋" w:eastAsia="仿宋" w:hAnsi="仿宋" w:cs="Times New Roman"/>
          <w:sz w:val="28"/>
          <w:szCs w:val="28"/>
        </w:rPr>
      </w:pPr>
      <w:r>
        <w:rPr>
          <w:rFonts w:ascii="仿宋" w:eastAsia="仿宋" w:hAnsi="仿宋" w:cs="Times New Roman"/>
          <w:sz w:val="28"/>
          <w:szCs w:val="28"/>
        </w:rPr>
        <w:t>学生进行个人总结，根据条件申请奖项，并填写</w:t>
      </w:r>
      <w:r>
        <w:rPr>
          <w:rFonts w:ascii="仿宋" w:eastAsia="仿宋" w:hAnsi="仿宋" w:cs="Times New Roman" w:hint="eastAsia"/>
          <w:sz w:val="28"/>
          <w:szCs w:val="28"/>
        </w:rPr>
        <w:t>申请表</w:t>
      </w:r>
      <w:r>
        <w:rPr>
          <w:rFonts w:ascii="仿宋" w:eastAsia="仿宋" w:hAnsi="仿宋" w:cs="Times New Roman"/>
          <w:sz w:val="28"/>
          <w:szCs w:val="28"/>
        </w:rPr>
        <w:t>（附件</w:t>
      </w:r>
      <w:r>
        <w:rPr>
          <w:rFonts w:ascii="仿宋" w:eastAsia="仿宋" w:hAnsi="仿宋" w:cs="Times New Roman" w:hint="eastAsia"/>
          <w:sz w:val="28"/>
          <w:szCs w:val="28"/>
        </w:rPr>
        <w:t>1</w:t>
      </w:r>
      <w:r>
        <w:rPr>
          <w:rFonts w:ascii="仿宋" w:eastAsia="仿宋" w:hAnsi="仿宋" w:cs="Times New Roman"/>
          <w:sz w:val="28"/>
          <w:szCs w:val="28"/>
        </w:rPr>
        <w:t>）。各奖项申请者经导师填写意见后，</w:t>
      </w:r>
      <w:r>
        <w:rPr>
          <w:rFonts w:ascii="仿宋" w:eastAsia="仿宋" w:hAnsi="仿宋" w:cs="Times New Roman" w:hint="eastAsia"/>
          <w:sz w:val="28"/>
          <w:szCs w:val="28"/>
        </w:rPr>
        <w:t>“三好学生”和“单项奖”申请材料</w:t>
      </w:r>
      <w:r>
        <w:rPr>
          <w:rFonts w:ascii="仿宋" w:eastAsia="仿宋" w:hAnsi="仿宋" w:cs="Times New Roman"/>
          <w:sz w:val="28"/>
          <w:szCs w:val="28"/>
        </w:rPr>
        <w:t>报各教研室</w:t>
      </w:r>
      <w:r>
        <w:rPr>
          <w:rFonts w:ascii="仿宋" w:eastAsia="仿宋" w:hAnsi="仿宋" w:cs="Times New Roman" w:hint="eastAsia"/>
          <w:sz w:val="28"/>
          <w:szCs w:val="28"/>
        </w:rPr>
        <w:t>，“优秀学生干部”材料报教育处。每人只得申报一项，各奖项不可兼得。</w:t>
      </w:r>
    </w:p>
    <w:p w14:paraId="12D393D6" w14:textId="77777777" w:rsidR="008A0745" w:rsidRDefault="00A13F07">
      <w:pPr>
        <w:numPr>
          <w:ilvl w:val="0"/>
          <w:numId w:val="4"/>
        </w:numPr>
        <w:spacing w:before="60" w:line="360" w:lineRule="auto"/>
        <w:rPr>
          <w:rFonts w:ascii="仿宋" w:eastAsia="仿宋" w:hAnsi="仿宋" w:cs="Times New Roman"/>
          <w:sz w:val="28"/>
          <w:szCs w:val="28"/>
        </w:rPr>
      </w:pPr>
      <w:r>
        <w:rPr>
          <w:rFonts w:ascii="仿宋" w:eastAsia="仿宋" w:hAnsi="仿宋" w:cs="Times New Roman" w:hint="eastAsia"/>
          <w:sz w:val="28"/>
          <w:szCs w:val="28"/>
        </w:rPr>
        <w:t>“</w:t>
      </w:r>
      <w:r>
        <w:rPr>
          <w:rFonts w:ascii="仿宋" w:eastAsia="仿宋" w:hAnsi="仿宋" w:cs="Times New Roman"/>
          <w:sz w:val="28"/>
          <w:szCs w:val="28"/>
        </w:rPr>
        <w:t>三好学生</w:t>
      </w:r>
      <w:r>
        <w:rPr>
          <w:rFonts w:ascii="仿宋" w:eastAsia="仿宋" w:hAnsi="仿宋" w:cs="Times New Roman" w:hint="eastAsia"/>
          <w:sz w:val="28"/>
          <w:szCs w:val="28"/>
        </w:rPr>
        <w:t>”和“单项奖”</w:t>
      </w:r>
      <w:r>
        <w:rPr>
          <w:rFonts w:ascii="仿宋" w:eastAsia="仿宋" w:hAnsi="仿宋" w:cs="Times New Roman"/>
          <w:sz w:val="28"/>
          <w:szCs w:val="28"/>
        </w:rPr>
        <w:t>按学生比例分配名额到各教研室，</w:t>
      </w:r>
      <w:r>
        <w:rPr>
          <w:rFonts w:ascii="仿宋" w:eastAsia="仿宋" w:hAnsi="仿宋" w:cs="Times New Roman"/>
          <w:color w:val="FF0000"/>
          <w:sz w:val="28"/>
          <w:szCs w:val="28"/>
        </w:rPr>
        <w:t>各教研室对申请者进行综合考评，填写意见后，将初步名单及</w:t>
      </w:r>
      <w:r>
        <w:rPr>
          <w:rFonts w:ascii="仿宋" w:eastAsia="仿宋" w:hAnsi="仿宋" w:cs="Times New Roman" w:hint="eastAsia"/>
          <w:color w:val="FF0000"/>
          <w:sz w:val="28"/>
          <w:szCs w:val="28"/>
        </w:rPr>
        <w:t>评审情况说明（附件2）</w:t>
      </w:r>
      <w:r>
        <w:rPr>
          <w:rFonts w:ascii="仿宋" w:eastAsia="仿宋" w:hAnsi="仿宋" w:cs="Times New Roman"/>
          <w:color w:val="FF0000"/>
          <w:sz w:val="28"/>
          <w:szCs w:val="28"/>
        </w:rPr>
        <w:t>报教育处。</w:t>
      </w:r>
    </w:p>
    <w:p w14:paraId="59DB215A" w14:textId="77777777" w:rsidR="008A0745" w:rsidRDefault="00A13F07">
      <w:pPr>
        <w:numPr>
          <w:ilvl w:val="0"/>
          <w:numId w:val="4"/>
        </w:numPr>
        <w:spacing w:before="60" w:line="360" w:lineRule="auto"/>
        <w:rPr>
          <w:rFonts w:ascii="仿宋" w:eastAsia="仿宋" w:hAnsi="仿宋" w:cs="Times New Roman"/>
          <w:sz w:val="28"/>
          <w:szCs w:val="28"/>
        </w:rPr>
      </w:pPr>
      <w:r>
        <w:rPr>
          <w:rFonts w:ascii="仿宋" w:eastAsia="仿宋" w:hAnsi="仿宋" w:cs="Times New Roman"/>
          <w:sz w:val="28"/>
          <w:szCs w:val="28"/>
        </w:rPr>
        <w:t>教育处汇总各奖项申报情况，</w:t>
      </w:r>
      <w:r>
        <w:rPr>
          <w:rFonts w:ascii="仿宋" w:eastAsia="仿宋" w:hAnsi="仿宋" w:cs="Times New Roman" w:hint="eastAsia"/>
          <w:sz w:val="28"/>
          <w:szCs w:val="28"/>
        </w:rPr>
        <w:t xml:space="preserve"> “</w:t>
      </w:r>
      <w:r>
        <w:rPr>
          <w:rFonts w:ascii="仿宋" w:eastAsia="仿宋" w:hAnsi="仿宋" w:cs="Times New Roman"/>
          <w:sz w:val="28"/>
          <w:szCs w:val="28"/>
        </w:rPr>
        <w:t>优秀学生干部</w:t>
      </w:r>
      <w:r>
        <w:rPr>
          <w:rFonts w:ascii="仿宋" w:eastAsia="仿宋" w:hAnsi="仿宋" w:cs="Times New Roman" w:hint="eastAsia"/>
          <w:sz w:val="28"/>
          <w:szCs w:val="28"/>
        </w:rPr>
        <w:t>”和“三好学生标兵”</w:t>
      </w:r>
      <w:r>
        <w:rPr>
          <w:rFonts w:ascii="仿宋" w:eastAsia="仿宋" w:hAnsi="仿宋" w:cs="Times New Roman"/>
          <w:sz w:val="28"/>
          <w:szCs w:val="28"/>
        </w:rPr>
        <w:t>经民主选举，其它奖项经评审小组综合意见确定人选。</w:t>
      </w:r>
    </w:p>
    <w:p w14:paraId="469B64C5" w14:textId="77777777" w:rsidR="008A0745" w:rsidRDefault="00A13F07">
      <w:pPr>
        <w:numPr>
          <w:ilvl w:val="0"/>
          <w:numId w:val="4"/>
        </w:numPr>
        <w:spacing w:before="60" w:line="360" w:lineRule="auto"/>
        <w:rPr>
          <w:rFonts w:ascii="仿宋" w:eastAsia="仿宋" w:hAnsi="仿宋" w:cs="Times New Roman"/>
          <w:sz w:val="28"/>
          <w:szCs w:val="28"/>
        </w:rPr>
      </w:pPr>
      <w:r>
        <w:rPr>
          <w:rFonts w:ascii="仿宋" w:eastAsia="仿宋" w:hAnsi="仿宋" w:cs="Times New Roman"/>
          <w:sz w:val="28"/>
          <w:szCs w:val="28"/>
        </w:rPr>
        <w:t>初评结果公示，征求意见，上报医学部。</w:t>
      </w:r>
    </w:p>
    <w:p w14:paraId="5275A2B2" w14:textId="77777777" w:rsidR="008A0745" w:rsidRDefault="00A13F07">
      <w:pPr>
        <w:snapToGrid w:val="0"/>
        <w:spacing w:line="360" w:lineRule="auto"/>
        <w:rPr>
          <w:rFonts w:ascii="仿宋" w:eastAsia="仿宋" w:hAnsi="仿宋" w:cs="Times New Roman"/>
          <w:b/>
          <w:sz w:val="28"/>
          <w:szCs w:val="28"/>
        </w:rPr>
      </w:pPr>
      <w:r>
        <w:rPr>
          <w:rFonts w:ascii="仿宋" w:eastAsia="仿宋" w:hAnsi="仿宋" w:cs="Times New Roman"/>
          <w:b/>
          <w:sz w:val="28"/>
          <w:szCs w:val="28"/>
        </w:rPr>
        <w:t>七、名额分配：</w:t>
      </w:r>
    </w:p>
    <w:p w14:paraId="05EF6B4C" w14:textId="77777777" w:rsidR="008A0745" w:rsidRDefault="00A13F07">
      <w:pPr>
        <w:snapToGrid w:val="0"/>
        <w:spacing w:line="360" w:lineRule="auto"/>
        <w:ind w:firstLine="420"/>
        <w:rPr>
          <w:rFonts w:ascii="仿宋" w:eastAsia="仿宋" w:hAnsi="仿宋" w:cs="Times New Roman"/>
          <w:sz w:val="28"/>
          <w:szCs w:val="28"/>
        </w:rPr>
      </w:pPr>
      <w:r>
        <w:rPr>
          <w:rFonts w:ascii="仿宋" w:eastAsia="仿宋" w:hAnsi="仿宋" w:cs="Times New Roman"/>
          <w:sz w:val="28"/>
          <w:szCs w:val="28"/>
        </w:rPr>
        <w:t>医学部根据参评人数确定我院奖励评优名额如下：</w:t>
      </w:r>
    </w:p>
    <w:p w14:paraId="4CF3F3E9" w14:textId="77777777" w:rsidR="008A0745" w:rsidRDefault="00A13F07">
      <w:pPr>
        <w:snapToGrid w:val="0"/>
        <w:spacing w:line="360" w:lineRule="auto"/>
        <w:ind w:firstLine="420"/>
        <w:rPr>
          <w:rFonts w:ascii="仿宋" w:eastAsia="仿宋" w:hAnsi="仿宋" w:cs="Times New Roman"/>
          <w:sz w:val="28"/>
          <w:szCs w:val="28"/>
        </w:rPr>
      </w:pPr>
      <w:r>
        <w:rPr>
          <w:rFonts w:ascii="仿宋" w:eastAsia="仿宋" w:hAnsi="仿宋" w:cs="Times New Roman"/>
          <w:sz w:val="28"/>
          <w:szCs w:val="28"/>
        </w:rPr>
        <w:t>三好</w:t>
      </w:r>
      <w:r>
        <w:rPr>
          <w:rFonts w:ascii="仿宋" w:eastAsia="仿宋" w:hAnsi="仿宋" w:cs="Times New Roman" w:hint="eastAsia"/>
          <w:sz w:val="28"/>
          <w:szCs w:val="28"/>
        </w:rPr>
        <w:t>学生</w:t>
      </w:r>
      <w:r>
        <w:rPr>
          <w:rFonts w:ascii="仿宋" w:eastAsia="仿宋" w:hAnsi="仿宋" w:cs="Times New Roman"/>
          <w:sz w:val="28"/>
          <w:szCs w:val="28"/>
        </w:rPr>
        <w:t>标兵</w:t>
      </w:r>
      <w:r>
        <w:rPr>
          <w:rFonts w:ascii="仿宋" w:eastAsia="仿宋" w:hAnsi="仿宋" w:cs="Times New Roman" w:hint="eastAsia"/>
          <w:sz w:val="28"/>
          <w:szCs w:val="28"/>
        </w:rPr>
        <w:t>3</w:t>
      </w:r>
      <w:r>
        <w:rPr>
          <w:rFonts w:ascii="仿宋" w:eastAsia="仿宋" w:hAnsi="仿宋" w:cs="Times New Roman"/>
          <w:sz w:val="28"/>
          <w:szCs w:val="28"/>
        </w:rPr>
        <w:t>人</w:t>
      </w:r>
      <w:r>
        <w:rPr>
          <w:rFonts w:ascii="仿宋" w:eastAsia="仿宋" w:hAnsi="仿宋" w:cs="Times New Roman" w:hint="eastAsia"/>
          <w:sz w:val="28"/>
          <w:szCs w:val="28"/>
        </w:rPr>
        <w:t>，</w:t>
      </w:r>
      <w:r>
        <w:rPr>
          <w:rFonts w:ascii="仿宋" w:eastAsia="仿宋" w:hAnsi="仿宋" w:cs="Times New Roman"/>
          <w:sz w:val="28"/>
          <w:szCs w:val="28"/>
        </w:rPr>
        <w:t>三好学生</w:t>
      </w:r>
      <w:r>
        <w:rPr>
          <w:rFonts w:ascii="仿宋" w:eastAsia="仿宋" w:hAnsi="仿宋" w:cs="Times New Roman" w:hint="eastAsia"/>
          <w:sz w:val="28"/>
          <w:szCs w:val="28"/>
        </w:rPr>
        <w:t>20</w:t>
      </w:r>
      <w:r>
        <w:rPr>
          <w:rFonts w:ascii="仿宋" w:eastAsia="仿宋" w:hAnsi="仿宋" w:cs="Times New Roman"/>
          <w:sz w:val="28"/>
          <w:szCs w:val="28"/>
        </w:rPr>
        <w:t>人</w:t>
      </w:r>
      <w:r>
        <w:rPr>
          <w:rFonts w:ascii="仿宋" w:eastAsia="仿宋" w:hAnsi="仿宋" w:cs="Times New Roman" w:hint="eastAsia"/>
          <w:sz w:val="28"/>
          <w:szCs w:val="28"/>
        </w:rPr>
        <w:t>，</w:t>
      </w:r>
      <w:r>
        <w:rPr>
          <w:rFonts w:ascii="仿宋" w:eastAsia="仿宋" w:hAnsi="仿宋" w:cs="Times New Roman"/>
          <w:sz w:val="28"/>
          <w:szCs w:val="28"/>
        </w:rPr>
        <w:t>优秀学生干部1人</w:t>
      </w:r>
      <w:r>
        <w:rPr>
          <w:rFonts w:ascii="仿宋" w:eastAsia="仿宋" w:hAnsi="仿宋" w:cs="Times New Roman" w:hint="eastAsia"/>
          <w:sz w:val="28"/>
          <w:szCs w:val="28"/>
        </w:rPr>
        <w:t>，</w:t>
      </w:r>
      <w:r>
        <w:rPr>
          <w:rFonts w:ascii="仿宋" w:eastAsia="仿宋" w:hAnsi="仿宋" w:cs="Times New Roman"/>
          <w:sz w:val="28"/>
          <w:szCs w:val="28"/>
        </w:rPr>
        <w:t>单项奖</w:t>
      </w:r>
      <w:r>
        <w:rPr>
          <w:rFonts w:ascii="仿宋" w:eastAsia="仿宋" w:hAnsi="仿宋" w:cs="Times New Roman" w:hint="eastAsia"/>
          <w:sz w:val="28"/>
          <w:szCs w:val="28"/>
        </w:rPr>
        <w:t>27</w:t>
      </w:r>
      <w:r>
        <w:rPr>
          <w:rFonts w:ascii="仿宋" w:eastAsia="仿宋" w:hAnsi="仿宋" w:cs="Times New Roman"/>
          <w:sz w:val="28"/>
          <w:szCs w:val="28"/>
        </w:rPr>
        <w:t>人</w:t>
      </w:r>
      <w:r>
        <w:rPr>
          <w:rFonts w:ascii="仿宋" w:eastAsia="仿宋" w:hAnsi="仿宋" w:cs="Times New Roman" w:hint="eastAsia"/>
          <w:sz w:val="28"/>
          <w:szCs w:val="28"/>
        </w:rPr>
        <w:t>，</w:t>
      </w:r>
      <w:r>
        <w:rPr>
          <w:rFonts w:ascii="仿宋" w:eastAsia="仿宋" w:hAnsi="仿宋" w:cs="Times New Roman"/>
          <w:sz w:val="28"/>
          <w:szCs w:val="28"/>
        </w:rPr>
        <w:t>共</w:t>
      </w:r>
      <w:r>
        <w:rPr>
          <w:rFonts w:ascii="仿宋" w:eastAsia="仿宋" w:hAnsi="仿宋" w:cs="Times New Roman" w:hint="eastAsia"/>
          <w:sz w:val="28"/>
          <w:szCs w:val="28"/>
        </w:rPr>
        <w:t>计51</w:t>
      </w:r>
      <w:r>
        <w:rPr>
          <w:rFonts w:ascii="仿宋" w:eastAsia="仿宋" w:hAnsi="仿宋" w:cs="Times New Roman"/>
          <w:sz w:val="28"/>
          <w:szCs w:val="28"/>
        </w:rPr>
        <w:t>人。教育处根据各教研室总参评人数对奖励名额进行初步分配，由各教研室负责组织推荐。</w:t>
      </w:r>
    </w:p>
    <w:p w14:paraId="45E11F6A" w14:textId="77777777" w:rsidR="008A0745" w:rsidRDefault="00A13F07" w:rsidP="00A13F07">
      <w:pPr>
        <w:spacing w:beforeLines="100" w:before="326" w:line="360" w:lineRule="auto"/>
        <w:jc w:val="center"/>
        <w:rPr>
          <w:rFonts w:ascii="仿宋" w:eastAsia="仿宋" w:hAnsi="仿宋" w:cs="Times New Roman"/>
          <w:sz w:val="28"/>
          <w:szCs w:val="28"/>
        </w:rPr>
      </w:pPr>
      <w:r>
        <w:rPr>
          <w:rFonts w:ascii="仿宋" w:eastAsia="仿宋" w:hAnsi="仿宋" w:cs="Times New Roman" w:hint="eastAsia"/>
          <w:sz w:val="28"/>
          <w:szCs w:val="28"/>
        </w:rPr>
        <w:t>入</w:t>
      </w:r>
      <w:r>
        <w:rPr>
          <w:rFonts w:ascii="仿宋" w:eastAsia="仿宋" w:hAnsi="仿宋" w:cs="Times New Roman"/>
          <w:sz w:val="28"/>
          <w:szCs w:val="28"/>
        </w:rPr>
        <w:t>学</w:t>
      </w:r>
      <w:r>
        <w:rPr>
          <w:rFonts w:ascii="仿宋" w:eastAsia="仿宋" w:hAnsi="仿宋" w:cs="Times New Roman" w:hint="eastAsia"/>
          <w:sz w:val="28"/>
          <w:szCs w:val="28"/>
        </w:rPr>
        <w:t>1年</w:t>
      </w:r>
      <w:r>
        <w:rPr>
          <w:rFonts w:ascii="仿宋" w:eastAsia="仿宋" w:hAnsi="仿宋" w:cs="Times New Roman"/>
          <w:sz w:val="28"/>
          <w:szCs w:val="28"/>
        </w:rPr>
        <w:t>以上</w:t>
      </w:r>
      <w:r>
        <w:rPr>
          <w:rFonts w:ascii="仿宋" w:eastAsia="仿宋" w:hAnsi="仿宋" w:cs="Times New Roman" w:hint="eastAsia"/>
          <w:sz w:val="28"/>
          <w:szCs w:val="28"/>
        </w:rPr>
        <w:t>研究生教研室分布情况及奖励奖学金名额分配</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134"/>
        <w:gridCol w:w="851"/>
        <w:gridCol w:w="850"/>
        <w:gridCol w:w="992"/>
        <w:gridCol w:w="993"/>
        <w:gridCol w:w="1184"/>
      </w:tblGrid>
      <w:tr w:rsidR="008A0745" w14:paraId="76558C7E" w14:textId="77777777">
        <w:trPr>
          <w:jc w:val="center"/>
        </w:trPr>
        <w:tc>
          <w:tcPr>
            <w:tcW w:w="1384" w:type="dxa"/>
          </w:tcPr>
          <w:p w14:paraId="687F0351" w14:textId="77777777" w:rsidR="008A0745" w:rsidRDefault="008A0745">
            <w:pPr>
              <w:spacing w:line="360" w:lineRule="auto"/>
              <w:rPr>
                <w:rFonts w:ascii="仿宋" w:eastAsia="仿宋" w:hAnsi="仿宋" w:cs="Times New Roman"/>
                <w:sz w:val="28"/>
                <w:szCs w:val="28"/>
              </w:rPr>
            </w:pPr>
          </w:p>
        </w:tc>
        <w:tc>
          <w:tcPr>
            <w:tcW w:w="1134" w:type="dxa"/>
          </w:tcPr>
          <w:p w14:paraId="6BAF2426"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外科</w:t>
            </w:r>
          </w:p>
        </w:tc>
        <w:tc>
          <w:tcPr>
            <w:tcW w:w="1134" w:type="dxa"/>
          </w:tcPr>
          <w:p w14:paraId="390AAAF5"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内科</w:t>
            </w:r>
          </w:p>
        </w:tc>
        <w:tc>
          <w:tcPr>
            <w:tcW w:w="851" w:type="dxa"/>
          </w:tcPr>
          <w:p w14:paraId="694D5B3C"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基础</w:t>
            </w:r>
          </w:p>
        </w:tc>
        <w:tc>
          <w:tcPr>
            <w:tcW w:w="850" w:type="dxa"/>
          </w:tcPr>
          <w:p w14:paraId="57B1EBA8"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影像</w:t>
            </w:r>
          </w:p>
        </w:tc>
        <w:tc>
          <w:tcPr>
            <w:tcW w:w="992" w:type="dxa"/>
          </w:tcPr>
          <w:p w14:paraId="5FAA6438"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放疗</w:t>
            </w:r>
          </w:p>
        </w:tc>
        <w:tc>
          <w:tcPr>
            <w:tcW w:w="993" w:type="dxa"/>
          </w:tcPr>
          <w:p w14:paraId="26D3B088"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病</w:t>
            </w:r>
            <w:r>
              <w:rPr>
                <w:rFonts w:ascii="仿宋" w:eastAsia="仿宋" w:hAnsi="仿宋" w:cs="Times New Roman" w:hint="eastAsia"/>
                <w:sz w:val="28"/>
                <w:szCs w:val="28"/>
              </w:rPr>
              <w:t>检</w:t>
            </w:r>
          </w:p>
        </w:tc>
        <w:tc>
          <w:tcPr>
            <w:tcW w:w="1184" w:type="dxa"/>
          </w:tcPr>
          <w:p w14:paraId="2228125F"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合计</w:t>
            </w:r>
          </w:p>
        </w:tc>
      </w:tr>
      <w:tr w:rsidR="008A0745" w14:paraId="1F9121AF" w14:textId="77777777">
        <w:trPr>
          <w:trHeight w:val="599"/>
          <w:jc w:val="center"/>
        </w:trPr>
        <w:tc>
          <w:tcPr>
            <w:tcW w:w="1384" w:type="dxa"/>
          </w:tcPr>
          <w:p w14:paraId="4AFBB0A3"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博士</w:t>
            </w:r>
          </w:p>
        </w:tc>
        <w:tc>
          <w:tcPr>
            <w:tcW w:w="1134" w:type="dxa"/>
          </w:tcPr>
          <w:p w14:paraId="34B44897"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32</w:t>
            </w:r>
          </w:p>
        </w:tc>
        <w:tc>
          <w:tcPr>
            <w:tcW w:w="1134" w:type="dxa"/>
          </w:tcPr>
          <w:p w14:paraId="03518780"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22</w:t>
            </w:r>
          </w:p>
        </w:tc>
        <w:tc>
          <w:tcPr>
            <w:tcW w:w="851" w:type="dxa"/>
          </w:tcPr>
          <w:p w14:paraId="69C7E747"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16</w:t>
            </w:r>
          </w:p>
        </w:tc>
        <w:tc>
          <w:tcPr>
            <w:tcW w:w="850" w:type="dxa"/>
          </w:tcPr>
          <w:p w14:paraId="35008E53"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4</w:t>
            </w:r>
          </w:p>
        </w:tc>
        <w:tc>
          <w:tcPr>
            <w:tcW w:w="992" w:type="dxa"/>
          </w:tcPr>
          <w:p w14:paraId="7160D679"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w:t>
            </w:r>
          </w:p>
        </w:tc>
        <w:tc>
          <w:tcPr>
            <w:tcW w:w="993" w:type="dxa"/>
          </w:tcPr>
          <w:p w14:paraId="2B10D55F"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4</w:t>
            </w:r>
          </w:p>
        </w:tc>
        <w:tc>
          <w:tcPr>
            <w:tcW w:w="1184" w:type="dxa"/>
          </w:tcPr>
          <w:p w14:paraId="3FD66944"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79</w:t>
            </w:r>
          </w:p>
        </w:tc>
      </w:tr>
      <w:tr w:rsidR="008A0745" w14:paraId="089F4F9A" w14:textId="77777777">
        <w:trPr>
          <w:trHeight w:val="608"/>
          <w:jc w:val="center"/>
        </w:trPr>
        <w:tc>
          <w:tcPr>
            <w:tcW w:w="1384" w:type="dxa"/>
          </w:tcPr>
          <w:p w14:paraId="1DC5F118"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lastRenderedPageBreak/>
              <w:t>硕士</w:t>
            </w:r>
          </w:p>
        </w:tc>
        <w:tc>
          <w:tcPr>
            <w:tcW w:w="1134" w:type="dxa"/>
          </w:tcPr>
          <w:p w14:paraId="4DBEFA3D"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30</w:t>
            </w:r>
          </w:p>
        </w:tc>
        <w:tc>
          <w:tcPr>
            <w:tcW w:w="1134" w:type="dxa"/>
          </w:tcPr>
          <w:p w14:paraId="3292CBCE"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23</w:t>
            </w:r>
          </w:p>
        </w:tc>
        <w:tc>
          <w:tcPr>
            <w:tcW w:w="851" w:type="dxa"/>
          </w:tcPr>
          <w:p w14:paraId="44A168EA"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12</w:t>
            </w:r>
          </w:p>
        </w:tc>
        <w:tc>
          <w:tcPr>
            <w:tcW w:w="850" w:type="dxa"/>
          </w:tcPr>
          <w:p w14:paraId="7F42B2FE"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12</w:t>
            </w:r>
          </w:p>
        </w:tc>
        <w:tc>
          <w:tcPr>
            <w:tcW w:w="992" w:type="dxa"/>
          </w:tcPr>
          <w:p w14:paraId="3CD9C03F"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4</w:t>
            </w:r>
          </w:p>
        </w:tc>
        <w:tc>
          <w:tcPr>
            <w:tcW w:w="993" w:type="dxa"/>
          </w:tcPr>
          <w:p w14:paraId="08B1020A"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3</w:t>
            </w:r>
          </w:p>
        </w:tc>
        <w:tc>
          <w:tcPr>
            <w:tcW w:w="1184" w:type="dxa"/>
          </w:tcPr>
          <w:p w14:paraId="09A7E23F"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84</w:t>
            </w:r>
          </w:p>
        </w:tc>
      </w:tr>
      <w:tr w:rsidR="008A0745" w14:paraId="5125752C" w14:textId="77777777">
        <w:trPr>
          <w:trHeight w:val="632"/>
          <w:jc w:val="center"/>
        </w:trPr>
        <w:tc>
          <w:tcPr>
            <w:tcW w:w="1384" w:type="dxa"/>
          </w:tcPr>
          <w:p w14:paraId="62BD69B6"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合计</w:t>
            </w:r>
          </w:p>
        </w:tc>
        <w:tc>
          <w:tcPr>
            <w:tcW w:w="1134" w:type="dxa"/>
          </w:tcPr>
          <w:p w14:paraId="178D4FC0"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62</w:t>
            </w:r>
          </w:p>
        </w:tc>
        <w:tc>
          <w:tcPr>
            <w:tcW w:w="1134" w:type="dxa"/>
          </w:tcPr>
          <w:p w14:paraId="23392A0E"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45</w:t>
            </w:r>
          </w:p>
        </w:tc>
        <w:tc>
          <w:tcPr>
            <w:tcW w:w="851" w:type="dxa"/>
          </w:tcPr>
          <w:p w14:paraId="630F227E"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28</w:t>
            </w:r>
          </w:p>
        </w:tc>
        <w:tc>
          <w:tcPr>
            <w:tcW w:w="850" w:type="dxa"/>
          </w:tcPr>
          <w:p w14:paraId="56AB1995"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16</w:t>
            </w:r>
          </w:p>
        </w:tc>
        <w:tc>
          <w:tcPr>
            <w:tcW w:w="992" w:type="dxa"/>
          </w:tcPr>
          <w:p w14:paraId="7D0152D9"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5</w:t>
            </w:r>
          </w:p>
        </w:tc>
        <w:tc>
          <w:tcPr>
            <w:tcW w:w="993" w:type="dxa"/>
          </w:tcPr>
          <w:p w14:paraId="36D45A59"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7</w:t>
            </w:r>
          </w:p>
        </w:tc>
        <w:tc>
          <w:tcPr>
            <w:tcW w:w="1184" w:type="dxa"/>
          </w:tcPr>
          <w:p w14:paraId="0B9AEA91"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163</w:t>
            </w:r>
          </w:p>
        </w:tc>
      </w:tr>
      <w:tr w:rsidR="008A0745" w14:paraId="7C8D1D2A" w14:textId="77777777">
        <w:trPr>
          <w:cantSplit/>
          <w:trHeight w:val="609"/>
          <w:jc w:val="center"/>
        </w:trPr>
        <w:tc>
          <w:tcPr>
            <w:tcW w:w="8522" w:type="dxa"/>
            <w:gridSpan w:val="8"/>
          </w:tcPr>
          <w:p w14:paraId="250CF12D"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奖励名额分配情况</w:t>
            </w:r>
          </w:p>
        </w:tc>
      </w:tr>
      <w:tr w:rsidR="008A0745" w14:paraId="7864373B" w14:textId="77777777">
        <w:trPr>
          <w:cantSplit/>
          <w:trHeight w:val="609"/>
          <w:jc w:val="center"/>
        </w:trPr>
        <w:tc>
          <w:tcPr>
            <w:tcW w:w="1384" w:type="dxa"/>
          </w:tcPr>
          <w:p w14:paraId="4CA4E1F2"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三好学生</w:t>
            </w:r>
          </w:p>
        </w:tc>
        <w:tc>
          <w:tcPr>
            <w:tcW w:w="1134" w:type="dxa"/>
          </w:tcPr>
          <w:p w14:paraId="6C7CED55"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9</w:t>
            </w:r>
          </w:p>
        </w:tc>
        <w:tc>
          <w:tcPr>
            <w:tcW w:w="1134" w:type="dxa"/>
          </w:tcPr>
          <w:p w14:paraId="0FA9CFB7"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6</w:t>
            </w:r>
          </w:p>
        </w:tc>
        <w:tc>
          <w:tcPr>
            <w:tcW w:w="851" w:type="dxa"/>
          </w:tcPr>
          <w:p w14:paraId="00926073"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4</w:t>
            </w:r>
          </w:p>
        </w:tc>
        <w:tc>
          <w:tcPr>
            <w:tcW w:w="850" w:type="dxa"/>
          </w:tcPr>
          <w:p w14:paraId="0A8ABB67"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2</w:t>
            </w:r>
          </w:p>
        </w:tc>
        <w:tc>
          <w:tcPr>
            <w:tcW w:w="992" w:type="dxa"/>
          </w:tcPr>
          <w:p w14:paraId="07440490"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w:t>
            </w:r>
          </w:p>
        </w:tc>
        <w:tc>
          <w:tcPr>
            <w:tcW w:w="993" w:type="dxa"/>
          </w:tcPr>
          <w:p w14:paraId="576FB262"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w:t>
            </w:r>
          </w:p>
        </w:tc>
        <w:tc>
          <w:tcPr>
            <w:tcW w:w="1184" w:type="dxa"/>
          </w:tcPr>
          <w:p w14:paraId="731B4648"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23</w:t>
            </w:r>
          </w:p>
        </w:tc>
      </w:tr>
      <w:tr w:rsidR="008A0745" w14:paraId="56A72B77" w14:textId="77777777">
        <w:trPr>
          <w:cantSplit/>
          <w:trHeight w:val="617"/>
          <w:jc w:val="center"/>
        </w:trPr>
        <w:tc>
          <w:tcPr>
            <w:tcW w:w="1384" w:type="dxa"/>
          </w:tcPr>
          <w:p w14:paraId="37A7D509"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单项奖</w:t>
            </w:r>
          </w:p>
        </w:tc>
        <w:tc>
          <w:tcPr>
            <w:tcW w:w="1134" w:type="dxa"/>
          </w:tcPr>
          <w:p w14:paraId="3CA484D3"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10</w:t>
            </w:r>
          </w:p>
        </w:tc>
        <w:tc>
          <w:tcPr>
            <w:tcW w:w="1134" w:type="dxa"/>
          </w:tcPr>
          <w:p w14:paraId="0E88623B"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7</w:t>
            </w:r>
          </w:p>
        </w:tc>
        <w:tc>
          <w:tcPr>
            <w:tcW w:w="851" w:type="dxa"/>
          </w:tcPr>
          <w:p w14:paraId="212D212A"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5</w:t>
            </w:r>
          </w:p>
        </w:tc>
        <w:tc>
          <w:tcPr>
            <w:tcW w:w="850" w:type="dxa"/>
          </w:tcPr>
          <w:p w14:paraId="5B5E16C8"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3</w:t>
            </w:r>
          </w:p>
        </w:tc>
        <w:tc>
          <w:tcPr>
            <w:tcW w:w="992" w:type="dxa"/>
          </w:tcPr>
          <w:p w14:paraId="439CDE48"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w:t>
            </w:r>
          </w:p>
        </w:tc>
        <w:tc>
          <w:tcPr>
            <w:tcW w:w="993" w:type="dxa"/>
          </w:tcPr>
          <w:p w14:paraId="74085202"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w:t>
            </w:r>
          </w:p>
        </w:tc>
        <w:tc>
          <w:tcPr>
            <w:tcW w:w="1184" w:type="dxa"/>
          </w:tcPr>
          <w:p w14:paraId="7E3F1F78"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27</w:t>
            </w:r>
          </w:p>
        </w:tc>
      </w:tr>
    </w:tbl>
    <w:p w14:paraId="663B4B38" w14:textId="77777777" w:rsidR="008A0745" w:rsidRDefault="00A13F07">
      <w:pPr>
        <w:pStyle w:val="1"/>
        <w:numPr>
          <w:ilvl w:val="1"/>
          <w:numId w:val="1"/>
        </w:numPr>
        <w:snapToGrid w:val="0"/>
        <w:spacing w:line="360" w:lineRule="auto"/>
        <w:ind w:firstLineChars="0"/>
        <w:rPr>
          <w:rFonts w:ascii="仿宋" w:eastAsia="仿宋" w:hAnsi="仿宋" w:cs="Times New Roman"/>
          <w:sz w:val="28"/>
          <w:szCs w:val="28"/>
        </w:rPr>
      </w:pPr>
      <w:r>
        <w:rPr>
          <w:rFonts w:ascii="仿宋" w:eastAsia="仿宋" w:hAnsi="仿宋" w:cs="Times New Roman"/>
          <w:sz w:val="28"/>
          <w:szCs w:val="28"/>
        </w:rPr>
        <w:t>三好学生标兵从三好学生中经综合评比后产生</w:t>
      </w:r>
      <w:r>
        <w:rPr>
          <w:rFonts w:ascii="仿宋" w:eastAsia="仿宋" w:hAnsi="仿宋" w:cs="Times New Roman" w:hint="eastAsia"/>
          <w:sz w:val="28"/>
          <w:szCs w:val="28"/>
        </w:rPr>
        <w:t>，两者不兼获。</w:t>
      </w:r>
    </w:p>
    <w:p w14:paraId="0BC19F21" w14:textId="77777777" w:rsidR="008A0745" w:rsidRDefault="00A13F07">
      <w:pPr>
        <w:pStyle w:val="1"/>
        <w:numPr>
          <w:ilvl w:val="1"/>
          <w:numId w:val="1"/>
        </w:numPr>
        <w:snapToGrid w:val="0"/>
        <w:spacing w:line="360" w:lineRule="auto"/>
        <w:ind w:firstLineChars="0"/>
        <w:rPr>
          <w:rFonts w:ascii="仿宋" w:eastAsia="仿宋" w:hAnsi="仿宋" w:cs="Times New Roman"/>
          <w:sz w:val="28"/>
          <w:szCs w:val="28"/>
        </w:rPr>
      </w:pPr>
      <w:r>
        <w:rPr>
          <w:rFonts w:ascii="仿宋" w:eastAsia="仿宋" w:hAnsi="仿宋" w:cs="Times New Roman" w:hint="eastAsia"/>
          <w:sz w:val="28"/>
          <w:szCs w:val="28"/>
        </w:rPr>
        <w:t>“</w:t>
      </w:r>
      <w:r>
        <w:rPr>
          <w:rFonts w:ascii="仿宋" w:eastAsia="仿宋" w:hAnsi="仿宋" w:cs="Times New Roman"/>
          <w:sz w:val="28"/>
          <w:szCs w:val="28"/>
        </w:rPr>
        <w:t>优秀学生干部</w:t>
      </w:r>
      <w:r>
        <w:rPr>
          <w:rFonts w:ascii="仿宋" w:eastAsia="仿宋" w:hAnsi="仿宋" w:cs="Times New Roman" w:hint="eastAsia"/>
          <w:sz w:val="28"/>
          <w:szCs w:val="28"/>
        </w:rPr>
        <w:t>”和“三好学生标兵”经</w:t>
      </w:r>
      <w:r>
        <w:rPr>
          <w:rFonts w:ascii="仿宋" w:eastAsia="仿宋" w:hAnsi="仿宋" w:cs="Times New Roman"/>
          <w:sz w:val="28"/>
          <w:szCs w:val="28"/>
        </w:rPr>
        <w:t>民主选举产生。</w:t>
      </w:r>
    </w:p>
    <w:p w14:paraId="1E026B2A" w14:textId="77777777" w:rsidR="008A0745" w:rsidRDefault="00A13F07">
      <w:pPr>
        <w:spacing w:before="60" w:line="360" w:lineRule="auto"/>
        <w:rPr>
          <w:rFonts w:ascii="仿宋" w:eastAsia="仿宋" w:hAnsi="仿宋" w:cs="Times New Roman"/>
          <w:b/>
          <w:sz w:val="28"/>
          <w:szCs w:val="28"/>
        </w:rPr>
      </w:pPr>
      <w:r>
        <w:rPr>
          <w:rFonts w:ascii="仿宋" w:eastAsia="仿宋" w:hAnsi="仿宋" w:cs="Times New Roman"/>
          <w:b/>
          <w:sz w:val="28"/>
          <w:szCs w:val="28"/>
        </w:rPr>
        <w:t>八、日程安排：</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492"/>
      </w:tblGrid>
      <w:tr w:rsidR="008A0745" w14:paraId="72A68539" w14:textId="77777777">
        <w:tc>
          <w:tcPr>
            <w:tcW w:w="1980" w:type="dxa"/>
          </w:tcPr>
          <w:p w14:paraId="5DD5EA3F" w14:textId="77777777" w:rsidR="008A0745" w:rsidRDefault="00A13F07" w:rsidP="00A13F07">
            <w:pPr>
              <w:spacing w:beforeLines="50" w:before="163" w:line="360" w:lineRule="auto"/>
              <w:jc w:val="center"/>
              <w:rPr>
                <w:rFonts w:ascii="仿宋" w:eastAsia="仿宋" w:hAnsi="仿宋" w:cs="Times New Roman"/>
                <w:sz w:val="28"/>
                <w:szCs w:val="28"/>
              </w:rPr>
            </w:pPr>
            <w:r>
              <w:rPr>
                <w:rFonts w:ascii="仿宋" w:eastAsia="仿宋" w:hAnsi="仿宋" w:cs="Times New Roman"/>
                <w:sz w:val="28"/>
                <w:szCs w:val="28"/>
              </w:rPr>
              <w:t>日    期</w:t>
            </w:r>
          </w:p>
        </w:tc>
        <w:tc>
          <w:tcPr>
            <w:tcW w:w="6492" w:type="dxa"/>
          </w:tcPr>
          <w:p w14:paraId="7288515E" w14:textId="77777777" w:rsidR="008A0745" w:rsidRDefault="00A13F07" w:rsidP="00A13F07">
            <w:pPr>
              <w:spacing w:beforeLines="50" w:before="163" w:line="360" w:lineRule="auto"/>
              <w:jc w:val="center"/>
              <w:rPr>
                <w:rFonts w:ascii="仿宋" w:eastAsia="仿宋" w:hAnsi="仿宋" w:cs="Times New Roman"/>
                <w:sz w:val="28"/>
                <w:szCs w:val="28"/>
              </w:rPr>
            </w:pPr>
            <w:r>
              <w:rPr>
                <w:rFonts w:ascii="仿宋" w:eastAsia="仿宋" w:hAnsi="仿宋" w:cs="Times New Roman"/>
                <w:sz w:val="28"/>
                <w:szCs w:val="28"/>
              </w:rPr>
              <w:t>内           容</w:t>
            </w:r>
          </w:p>
        </w:tc>
      </w:tr>
      <w:tr w:rsidR="008A0745" w14:paraId="77B0D15F" w14:textId="77777777">
        <w:trPr>
          <w:trHeight w:val="882"/>
        </w:trPr>
        <w:tc>
          <w:tcPr>
            <w:tcW w:w="1980" w:type="dxa"/>
          </w:tcPr>
          <w:p w14:paraId="7951C221" w14:textId="6C180D22" w:rsidR="008A0745" w:rsidRDefault="00A13F07" w:rsidP="00A13F07">
            <w:pPr>
              <w:spacing w:beforeLines="50" w:before="163" w:line="360" w:lineRule="auto"/>
              <w:rPr>
                <w:rFonts w:ascii="仿宋" w:eastAsia="仿宋" w:hAnsi="仿宋" w:cs="Times New Roman"/>
                <w:sz w:val="28"/>
                <w:szCs w:val="28"/>
              </w:rPr>
            </w:pPr>
            <w:r>
              <w:rPr>
                <w:rFonts w:ascii="仿宋" w:eastAsia="仿宋" w:hAnsi="仿宋" w:cs="Times New Roman"/>
                <w:sz w:val="28"/>
                <w:szCs w:val="28"/>
              </w:rPr>
              <w:t>9.</w:t>
            </w:r>
            <w:r>
              <w:rPr>
                <w:rFonts w:ascii="仿宋" w:eastAsia="仿宋" w:hAnsi="仿宋" w:cs="Times New Roman" w:hint="eastAsia"/>
                <w:sz w:val="28"/>
                <w:szCs w:val="28"/>
              </w:rPr>
              <w:t>15</w:t>
            </w:r>
            <w:r>
              <w:rPr>
                <w:rFonts w:ascii="仿宋" w:eastAsia="仿宋" w:hAnsi="仿宋" w:cs="Times New Roman"/>
                <w:sz w:val="28"/>
                <w:szCs w:val="28"/>
              </w:rPr>
              <w:t>～9.</w:t>
            </w:r>
            <w:r w:rsidR="00A14493">
              <w:rPr>
                <w:rFonts w:ascii="仿宋" w:eastAsia="仿宋" w:hAnsi="仿宋" w:cs="Times New Roman" w:hint="eastAsia"/>
                <w:sz w:val="28"/>
                <w:szCs w:val="28"/>
              </w:rPr>
              <w:t>19</w:t>
            </w:r>
          </w:p>
        </w:tc>
        <w:tc>
          <w:tcPr>
            <w:tcW w:w="6492" w:type="dxa"/>
          </w:tcPr>
          <w:p w14:paraId="509177E1" w14:textId="322B309A" w:rsidR="008A0745" w:rsidRDefault="00A13F07" w:rsidP="00A13F07">
            <w:pPr>
              <w:spacing w:beforeLines="50" w:before="163" w:line="360" w:lineRule="auto"/>
              <w:rPr>
                <w:rFonts w:ascii="仿宋" w:eastAsia="仿宋" w:hAnsi="仿宋" w:cs="Times New Roman"/>
                <w:sz w:val="28"/>
                <w:szCs w:val="28"/>
              </w:rPr>
            </w:pPr>
            <w:r>
              <w:rPr>
                <w:rFonts w:ascii="仿宋" w:eastAsia="仿宋" w:hAnsi="仿宋" w:cs="Times New Roman"/>
                <w:sz w:val="28"/>
                <w:szCs w:val="28"/>
              </w:rPr>
              <w:t>学生进行个人总结，符合条件者填写</w:t>
            </w:r>
            <w:r>
              <w:rPr>
                <w:rFonts w:ascii="仿宋" w:eastAsia="仿宋" w:hAnsi="仿宋" w:cs="Times New Roman" w:hint="eastAsia"/>
                <w:sz w:val="28"/>
                <w:szCs w:val="28"/>
              </w:rPr>
              <w:t>申请</w:t>
            </w:r>
            <w:r>
              <w:rPr>
                <w:rFonts w:ascii="仿宋" w:eastAsia="仿宋" w:hAnsi="仿宋" w:cs="Times New Roman"/>
                <w:sz w:val="28"/>
                <w:szCs w:val="28"/>
              </w:rPr>
              <w:t>表（附件</w:t>
            </w:r>
            <w:r>
              <w:rPr>
                <w:rFonts w:ascii="仿宋" w:eastAsia="仿宋" w:hAnsi="仿宋" w:cs="Times New Roman" w:hint="eastAsia"/>
                <w:sz w:val="28"/>
                <w:szCs w:val="28"/>
              </w:rPr>
              <w:t>1</w:t>
            </w:r>
            <w:r>
              <w:rPr>
                <w:rFonts w:ascii="仿宋" w:eastAsia="仿宋" w:hAnsi="仿宋" w:cs="Times New Roman"/>
                <w:sz w:val="28"/>
                <w:szCs w:val="28"/>
              </w:rPr>
              <w:t>）申报奖项，9月</w:t>
            </w:r>
            <w:r w:rsidR="00A14493">
              <w:rPr>
                <w:rFonts w:ascii="仿宋" w:eastAsia="仿宋" w:hAnsi="仿宋" w:cs="Times New Roman" w:hint="eastAsia"/>
                <w:sz w:val="28"/>
                <w:szCs w:val="28"/>
              </w:rPr>
              <w:t>19</w:t>
            </w:r>
            <w:r>
              <w:rPr>
                <w:rFonts w:ascii="仿宋" w:eastAsia="仿宋" w:hAnsi="仿宋" w:cs="Times New Roman"/>
                <w:sz w:val="28"/>
                <w:szCs w:val="28"/>
              </w:rPr>
              <w:t>日前向所在教研室秘书交报</w:t>
            </w:r>
            <w:r>
              <w:rPr>
                <w:rFonts w:ascii="仿宋" w:eastAsia="仿宋" w:hAnsi="仿宋" w:cs="Times New Roman" w:hint="eastAsia"/>
                <w:sz w:val="28"/>
                <w:szCs w:val="28"/>
              </w:rPr>
              <w:t>申请</w:t>
            </w:r>
            <w:r>
              <w:rPr>
                <w:rFonts w:ascii="仿宋" w:eastAsia="仿宋" w:hAnsi="仿宋" w:cs="Times New Roman"/>
                <w:sz w:val="28"/>
                <w:szCs w:val="28"/>
              </w:rPr>
              <w:t>表,过期视同放弃资格</w:t>
            </w:r>
            <w:r>
              <w:rPr>
                <w:rFonts w:ascii="仿宋" w:eastAsia="仿宋" w:hAnsi="仿宋" w:cs="Times New Roman" w:hint="eastAsia"/>
                <w:sz w:val="28"/>
                <w:szCs w:val="28"/>
              </w:rPr>
              <w:t>.</w:t>
            </w:r>
          </w:p>
        </w:tc>
      </w:tr>
      <w:tr w:rsidR="008A0745" w14:paraId="2D8AA736" w14:textId="77777777">
        <w:tc>
          <w:tcPr>
            <w:tcW w:w="1980" w:type="dxa"/>
          </w:tcPr>
          <w:p w14:paraId="555D1329" w14:textId="23F91B8C" w:rsidR="008A0745" w:rsidRDefault="00A13F07" w:rsidP="00A13F07">
            <w:pPr>
              <w:spacing w:beforeLines="50" w:before="163" w:line="360" w:lineRule="auto"/>
              <w:rPr>
                <w:rFonts w:ascii="仿宋" w:eastAsia="仿宋" w:hAnsi="仿宋" w:cs="Times New Roman"/>
                <w:sz w:val="28"/>
                <w:szCs w:val="28"/>
              </w:rPr>
            </w:pPr>
            <w:r>
              <w:rPr>
                <w:rFonts w:ascii="仿宋" w:eastAsia="仿宋" w:hAnsi="仿宋" w:cs="Times New Roman"/>
                <w:sz w:val="28"/>
                <w:szCs w:val="28"/>
              </w:rPr>
              <w:t>9.</w:t>
            </w:r>
            <w:r>
              <w:rPr>
                <w:rFonts w:ascii="仿宋" w:eastAsia="仿宋" w:hAnsi="仿宋" w:cs="Times New Roman" w:hint="eastAsia"/>
                <w:sz w:val="28"/>
                <w:szCs w:val="28"/>
              </w:rPr>
              <w:t>2</w:t>
            </w:r>
            <w:r w:rsidR="00A14493">
              <w:rPr>
                <w:rFonts w:ascii="仿宋" w:eastAsia="仿宋" w:hAnsi="仿宋" w:cs="Times New Roman" w:hint="eastAsia"/>
                <w:sz w:val="28"/>
                <w:szCs w:val="28"/>
              </w:rPr>
              <w:t>2前</w:t>
            </w:r>
          </w:p>
        </w:tc>
        <w:tc>
          <w:tcPr>
            <w:tcW w:w="6492" w:type="dxa"/>
          </w:tcPr>
          <w:p w14:paraId="6EB4EA3A"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教研室综合考评“三好学生”和</w:t>
            </w:r>
            <w:r>
              <w:rPr>
                <w:rFonts w:ascii="仿宋" w:eastAsia="仿宋" w:hAnsi="仿宋" w:cs="Times New Roman" w:hint="eastAsia"/>
                <w:sz w:val="28"/>
                <w:szCs w:val="28"/>
              </w:rPr>
              <w:t>“</w:t>
            </w:r>
            <w:r>
              <w:rPr>
                <w:rFonts w:ascii="仿宋" w:eastAsia="仿宋" w:hAnsi="仿宋" w:cs="Times New Roman"/>
                <w:sz w:val="28"/>
                <w:szCs w:val="28"/>
              </w:rPr>
              <w:t>单项奖</w:t>
            </w:r>
            <w:r>
              <w:rPr>
                <w:rFonts w:ascii="仿宋" w:eastAsia="仿宋" w:hAnsi="仿宋" w:cs="Times New Roman" w:hint="eastAsia"/>
                <w:sz w:val="28"/>
                <w:szCs w:val="28"/>
              </w:rPr>
              <w:t>”</w:t>
            </w:r>
            <w:r>
              <w:rPr>
                <w:rFonts w:ascii="仿宋" w:eastAsia="仿宋" w:hAnsi="仿宋" w:cs="Times New Roman"/>
                <w:sz w:val="28"/>
                <w:szCs w:val="28"/>
              </w:rPr>
              <w:t>申请者，按名额分配将初步名单及</w:t>
            </w:r>
            <w:r>
              <w:rPr>
                <w:rFonts w:ascii="仿宋" w:eastAsia="仿宋" w:hAnsi="仿宋" w:cs="Times New Roman" w:hint="eastAsia"/>
                <w:sz w:val="28"/>
                <w:szCs w:val="28"/>
              </w:rPr>
              <w:t>评审情况说明</w:t>
            </w:r>
            <w:r>
              <w:rPr>
                <w:rFonts w:ascii="仿宋" w:eastAsia="仿宋" w:hAnsi="仿宋" w:cs="Times New Roman"/>
                <w:sz w:val="28"/>
                <w:szCs w:val="28"/>
              </w:rPr>
              <w:t>报教育处</w:t>
            </w:r>
          </w:p>
        </w:tc>
      </w:tr>
      <w:tr w:rsidR="008A0745" w14:paraId="6A31CF1A" w14:textId="77777777">
        <w:tc>
          <w:tcPr>
            <w:tcW w:w="1980" w:type="dxa"/>
          </w:tcPr>
          <w:p w14:paraId="3B3D8B13" w14:textId="0B60C302" w:rsidR="008A0745" w:rsidRDefault="008A5241">
            <w:pPr>
              <w:spacing w:line="360" w:lineRule="auto"/>
              <w:rPr>
                <w:rFonts w:ascii="仿宋" w:eastAsia="仿宋" w:hAnsi="仿宋" w:cs="Times New Roman"/>
                <w:sz w:val="28"/>
                <w:szCs w:val="28"/>
              </w:rPr>
            </w:pPr>
            <w:r>
              <w:rPr>
                <w:rFonts w:ascii="仿宋" w:eastAsia="仿宋" w:hAnsi="仿宋" w:cs="Times New Roman" w:hint="eastAsia"/>
                <w:sz w:val="28"/>
                <w:szCs w:val="28"/>
              </w:rPr>
              <w:t>9.2</w:t>
            </w:r>
            <w:r w:rsidR="00A14493">
              <w:rPr>
                <w:rFonts w:ascii="仿宋" w:eastAsia="仿宋" w:hAnsi="仿宋" w:cs="Times New Roman" w:hint="eastAsia"/>
                <w:sz w:val="28"/>
                <w:szCs w:val="28"/>
              </w:rPr>
              <w:t>6前</w:t>
            </w:r>
          </w:p>
        </w:tc>
        <w:tc>
          <w:tcPr>
            <w:tcW w:w="6492" w:type="dxa"/>
          </w:tcPr>
          <w:p w14:paraId="430D242E" w14:textId="77777777" w:rsidR="008A0745" w:rsidRDefault="00A13F07">
            <w:pPr>
              <w:spacing w:line="360" w:lineRule="auto"/>
              <w:rPr>
                <w:rFonts w:ascii="仿宋" w:eastAsia="仿宋" w:hAnsi="仿宋" w:cs="Times New Roman"/>
                <w:sz w:val="28"/>
                <w:szCs w:val="28"/>
              </w:rPr>
            </w:pPr>
            <w:r>
              <w:rPr>
                <w:rFonts w:ascii="仿宋" w:eastAsia="仿宋" w:hAnsi="仿宋" w:cs="Times New Roman"/>
                <w:sz w:val="28"/>
                <w:szCs w:val="28"/>
              </w:rPr>
              <w:t>教育处组织对</w:t>
            </w:r>
            <w:r>
              <w:rPr>
                <w:rFonts w:ascii="仿宋" w:eastAsia="仿宋" w:hAnsi="仿宋" w:cs="Times New Roman" w:hint="eastAsia"/>
                <w:sz w:val="28"/>
                <w:szCs w:val="28"/>
              </w:rPr>
              <w:t>“</w:t>
            </w:r>
            <w:r>
              <w:rPr>
                <w:rFonts w:ascii="仿宋" w:eastAsia="仿宋" w:hAnsi="仿宋" w:cs="Times New Roman"/>
                <w:sz w:val="28"/>
                <w:szCs w:val="28"/>
              </w:rPr>
              <w:t>优秀学生干部</w:t>
            </w:r>
            <w:r>
              <w:rPr>
                <w:rFonts w:ascii="仿宋" w:eastAsia="仿宋" w:hAnsi="仿宋" w:cs="Times New Roman" w:hint="eastAsia"/>
                <w:sz w:val="28"/>
                <w:szCs w:val="28"/>
              </w:rPr>
              <w:t>”和“三好学生标兵”</w:t>
            </w:r>
            <w:r>
              <w:rPr>
                <w:rFonts w:ascii="仿宋" w:eastAsia="仿宋" w:hAnsi="仿宋" w:cs="Times New Roman"/>
                <w:sz w:val="28"/>
                <w:szCs w:val="28"/>
              </w:rPr>
              <w:t xml:space="preserve">进行民主选举； </w:t>
            </w:r>
          </w:p>
        </w:tc>
      </w:tr>
      <w:tr w:rsidR="008A0745" w14:paraId="64251706" w14:textId="77777777">
        <w:tc>
          <w:tcPr>
            <w:tcW w:w="1980" w:type="dxa"/>
          </w:tcPr>
          <w:p w14:paraId="13E302D9" w14:textId="2FC747DD" w:rsidR="008A0745" w:rsidRDefault="00A14493" w:rsidP="00A13F07">
            <w:pPr>
              <w:spacing w:beforeLines="50" w:before="163" w:line="360" w:lineRule="auto"/>
              <w:rPr>
                <w:rFonts w:ascii="仿宋" w:eastAsia="仿宋" w:hAnsi="仿宋" w:cs="Times New Roman"/>
                <w:sz w:val="28"/>
                <w:szCs w:val="28"/>
              </w:rPr>
            </w:pPr>
            <w:r>
              <w:rPr>
                <w:rFonts w:ascii="仿宋" w:eastAsia="仿宋" w:hAnsi="仿宋" w:cs="Times New Roman" w:hint="eastAsia"/>
                <w:sz w:val="28"/>
                <w:szCs w:val="28"/>
              </w:rPr>
              <w:t>9.27</w:t>
            </w:r>
            <w:r w:rsidR="00A13F07">
              <w:rPr>
                <w:rFonts w:ascii="仿宋" w:eastAsia="仿宋" w:hAnsi="仿宋" w:cs="Times New Roman"/>
                <w:sz w:val="28"/>
                <w:szCs w:val="28"/>
              </w:rPr>
              <w:t>～</w:t>
            </w:r>
            <w:r>
              <w:rPr>
                <w:rFonts w:ascii="仿宋" w:eastAsia="仿宋" w:hAnsi="仿宋" w:cs="Times New Roman" w:hint="eastAsia"/>
                <w:sz w:val="28"/>
                <w:szCs w:val="28"/>
              </w:rPr>
              <w:t>9.30</w:t>
            </w:r>
            <w:bookmarkStart w:id="0" w:name="_GoBack"/>
            <w:bookmarkEnd w:id="0"/>
          </w:p>
        </w:tc>
        <w:tc>
          <w:tcPr>
            <w:tcW w:w="6492" w:type="dxa"/>
          </w:tcPr>
          <w:p w14:paraId="06F0EF9D" w14:textId="77777777" w:rsidR="008A0745" w:rsidRDefault="00A13F07" w:rsidP="00A13F07">
            <w:pPr>
              <w:spacing w:beforeLines="50" w:before="163" w:line="360" w:lineRule="auto"/>
              <w:rPr>
                <w:rFonts w:ascii="仿宋" w:eastAsia="仿宋" w:hAnsi="仿宋" w:cs="Times New Roman"/>
                <w:sz w:val="28"/>
                <w:szCs w:val="28"/>
              </w:rPr>
            </w:pPr>
            <w:r>
              <w:rPr>
                <w:rFonts w:ascii="仿宋" w:eastAsia="仿宋" w:hAnsi="仿宋" w:cs="Times New Roman"/>
                <w:sz w:val="28"/>
                <w:szCs w:val="28"/>
              </w:rPr>
              <w:t>初评结果张榜公布，征求意见</w:t>
            </w:r>
          </w:p>
        </w:tc>
      </w:tr>
    </w:tbl>
    <w:p w14:paraId="7DF13BD5" w14:textId="77777777" w:rsidR="008A0745" w:rsidRDefault="008A0745">
      <w:pPr>
        <w:spacing w:line="360" w:lineRule="auto"/>
        <w:rPr>
          <w:rFonts w:ascii="仿宋" w:eastAsia="仿宋" w:hAnsi="仿宋" w:cs="Times New Roman"/>
          <w:sz w:val="28"/>
          <w:szCs w:val="28"/>
        </w:rPr>
      </w:pPr>
    </w:p>
    <w:p w14:paraId="2A9167D8" w14:textId="77777777" w:rsidR="008A0745" w:rsidRDefault="008A0745">
      <w:pPr>
        <w:spacing w:line="360" w:lineRule="auto"/>
        <w:rPr>
          <w:rFonts w:ascii="仿宋" w:eastAsia="仿宋" w:hAnsi="仿宋" w:cs="Times New Roman"/>
          <w:sz w:val="28"/>
          <w:szCs w:val="28"/>
        </w:rPr>
      </w:pPr>
    </w:p>
    <w:p w14:paraId="2749A0E9" w14:textId="77777777" w:rsidR="008A0745" w:rsidRDefault="00A13F07">
      <w:pPr>
        <w:spacing w:line="360" w:lineRule="auto"/>
        <w:jc w:val="right"/>
        <w:rPr>
          <w:rFonts w:ascii="仿宋" w:eastAsia="仿宋" w:hAnsi="仿宋" w:cs="Times New Roman"/>
          <w:sz w:val="28"/>
          <w:szCs w:val="28"/>
        </w:rPr>
      </w:pPr>
      <w:r>
        <w:rPr>
          <w:rFonts w:ascii="仿宋" w:eastAsia="仿宋" w:hAnsi="仿宋" w:cs="Times New Roman" w:hint="eastAsia"/>
          <w:sz w:val="28"/>
          <w:szCs w:val="28"/>
        </w:rPr>
        <w:t>教育处</w:t>
      </w:r>
    </w:p>
    <w:p w14:paraId="4EAEE382" w14:textId="77777777" w:rsidR="008A0745" w:rsidRDefault="00A13F07">
      <w:pPr>
        <w:spacing w:line="360" w:lineRule="auto"/>
        <w:jc w:val="right"/>
        <w:rPr>
          <w:rFonts w:ascii="仿宋" w:eastAsia="仿宋" w:hAnsi="仿宋" w:cs="Times New Roman"/>
          <w:sz w:val="28"/>
          <w:szCs w:val="28"/>
        </w:rPr>
      </w:pPr>
      <w:r>
        <w:rPr>
          <w:rFonts w:ascii="仿宋" w:eastAsia="仿宋" w:hAnsi="仿宋" w:cs="Times New Roman"/>
          <w:sz w:val="28"/>
          <w:szCs w:val="28"/>
        </w:rPr>
        <w:lastRenderedPageBreak/>
        <w:t>201</w:t>
      </w:r>
      <w:r>
        <w:rPr>
          <w:rFonts w:ascii="仿宋" w:eastAsia="仿宋" w:hAnsi="仿宋" w:cs="Times New Roman" w:hint="eastAsia"/>
          <w:sz w:val="28"/>
          <w:szCs w:val="28"/>
        </w:rPr>
        <w:t>7</w:t>
      </w:r>
      <w:r>
        <w:rPr>
          <w:rFonts w:ascii="仿宋" w:eastAsia="仿宋" w:hAnsi="仿宋" w:cs="Times New Roman"/>
          <w:sz w:val="28"/>
          <w:szCs w:val="28"/>
        </w:rPr>
        <w:t>年9月</w:t>
      </w:r>
      <w:r>
        <w:rPr>
          <w:rFonts w:ascii="仿宋" w:eastAsia="仿宋" w:hAnsi="仿宋" w:cs="Times New Roman" w:hint="eastAsia"/>
          <w:sz w:val="28"/>
          <w:szCs w:val="28"/>
        </w:rPr>
        <w:t>15</w:t>
      </w:r>
      <w:r>
        <w:rPr>
          <w:rFonts w:ascii="仿宋" w:eastAsia="仿宋" w:hAnsi="仿宋" w:cs="Times New Roman"/>
          <w:sz w:val="28"/>
          <w:szCs w:val="28"/>
        </w:rPr>
        <w:t>日</w:t>
      </w:r>
    </w:p>
    <w:p w14:paraId="265ADC67" w14:textId="77777777" w:rsidR="008A0745" w:rsidRDefault="008A0745">
      <w:pPr>
        <w:spacing w:line="360" w:lineRule="auto"/>
        <w:jc w:val="right"/>
        <w:rPr>
          <w:rFonts w:ascii="仿宋" w:eastAsia="仿宋" w:hAnsi="仿宋" w:cs="Times New Roman"/>
          <w:sz w:val="28"/>
          <w:szCs w:val="28"/>
        </w:rPr>
      </w:pPr>
    </w:p>
    <w:p w14:paraId="06C61DA9"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附件：</w:t>
      </w:r>
    </w:p>
    <w:p w14:paraId="796C7F62"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1. 2016-2017学年北京大学临床肿瘤学院奖励评优申请表</w:t>
      </w:r>
    </w:p>
    <w:p w14:paraId="525FCC22"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2. 2016-2017学年度奖励评优评选情况说明</w:t>
      </w:r>
    </w:p>
    <w:p w14:paraId="4027262B"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3. 北京大学临床肿瘤学院奖励评优标准</w:t>
      </w:r>
    </w:p>
    <w:p w14:paraId="38F01617" w14:textId="77777777" w:rsidR="008A0745" w:rsidRDefault="00A13F07">
      <w:pPr>
        <w:spacing w:line="360" w:lineRule="auto"/>
        <w:rPr>
          <w:rFonts w:ascii="仿宋" w:eastAsia="仿宋" w:hAnsi="仿宋" w:cs="Times New Roman"/>
          <w:sz w:val="28"/>
          <w:szCs w:val="28"/>
        </w:rPr>
      </w:pPr>
      <w:r>
        <w:rPr>
          <w:rFonts w:ascii="仿宋" w:eastAsia="仿宋" w:hAnsi="仿宋" w:cs="Times New Roman" w:hint="eastAsia"/>
          <w:sz w:val="28"/>
          <w:szCs w:val="28"/>
        </w:rPr>
        <w:t>4. 各教研室可参评名单</w:t>
      </w:r>
    </w:p>
    <w:p w14:paraId="6D8C3B5B" w14:textId="77777777" w:rsidR="008A0745" w:rsidRDefault="008A0745">
      <w:pPr>
        <w:rPr>
          <w:rFonts w:ascii="仿宋" w:eastAsia="仿宋" w:hAnsi="仿宋" w:cs="Times New Roman"/>
          <w:sz w:val="28"/>
          <w:szCs w:val="28"/>
        </w:rPr>
      </w:pPr>
    </w:p>
    <w:sectPr w:rsidR="008A0745">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仿宋">
    <w:altName w:val="Arial Unicode MS"/>
    <w:panose1 w:val="02010609060101010101"/>
    <w:charset w:val="86"/>
    <w:family w:val="auto"/>
    <w:pitch w:val="default"/>
    <w:sig w:usb0="800002BF" w:usb1="38CF7CFA" w:usb2="00000016" w:usb3="00000000" w:csb0="0004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64C70"/>
    <w:multiLevelType w:val="multilevel"/>
    <w:tmpl w:val="23164C70"/>
    <w:lvl w:ilvl="0">
      <w:start w:val="1"/>
      <w:numFmt w:val="decimal"/>
      <w:lvlText w:val="%1．"/>
      <w:lvlJc w:val="left"/>
      <w:pPr>
        <w:tabs>
          <w:tab w:val="left" w:pos="502"/>
        </w:tabs>
        <w:ind w:left="502" w:hanging="360"/>
      </w:pPr>
      <w:rPr>
        <w:rFonts w:hint="eastAsia"/>
      </w:rPr>
    </w:lvl>
    <w:lvl w:ilvl="1">
      <w:start w:val="1"/>
      <w:numFmt w:val="decimal"/>
      <w:lvlText w:val="%2."/>
      <w:lvlJc w:val="left"/>
      <w:pPr>
        <w:tabs>
          <w:tab w:val="left" w:pos="502"/>
        </w:tabs>
        <w:ind w:left="502" w:hanging="360"/>
      </w:pPr>
      <w:rPr>
        <w:rFonts w:ascii="Times New Roman" w:eastAsia="宋体" w:hAnsi="宋体" w:cs="Times New Roman"/>
      </w:rPr>
    </w:lvl>
    <w:lvl w:ilvl="2">
      <w:start w:val="1"/>
      <w:numFmt w:val="lowerRoman"/>
      <w:lvlText w:val="%3."/>
      <w:lvlJc w:val="right"/>
      <w:pPr>
        <w:tabs>
          <w:tab w:val="left" w:pos="1402"/>
        </w:tabs>
        <w:ind w:left="1402" w:hanging="420"/>
      </w:pPr>
    </w:lvl>
    <w:lvl w:ilvl="3">
      <w:start w:val="1"/>
      <w:numFmt w:val="decimal"/>
      <w:lvlText w:val="%4."/>
      <w:lvlJc w:val="left"/>
      <w:pPr>
        <w:tabs>
          <w:tab w:val="left" w:pos="1822"/>
        </w:tabs>
        <w:ind w:left="1822" w:hanging="420"/>
      </w:pPr>
    </w:lvl>
    <w:lvl w:ilvl="4">
      <w:start w:val="1"/>
      <w:numFmt w:val="lowerLetter"/>
      <w:lvlText w:val="%5)"/>
      <w:lvlJc w:val="left"/>
      <w:pPr>
        <w:tabs>
          <w:tab w:val="left" w:pos="2242"/>
        </w:tabs>
        <w:ind w:left="2242" w:hanging="420"/>
      </w:pPr>
    </w:lvl>
    <w:lvl w:ilvl="5">
      <w:start w:val="1"/>
      <w:numFmt w:val="lowerRoman"/>
      <w:lvlText w:val="%6."/>
      <w:lvlJc w:val="right"/>
      <w:pPr>
        <w:tabs>
          <w:tab w:val="left" w:pos="2662"/>
        </w:tabs>
        <w:ind w:left="2662" w:hanging="420"/>
      </w:pPr>
    </w:lvl>
    <w:lvl w:ilvl="6">
      <w:start w:val="1"/>
      <w:numFmt w:val="decimal"/>
      <w:lvlText w:val="%7."/>
      <w:lvlJc w:val="left"/>
      <w:pPr>
        <w:tabs>
          <w:tab w:val="left" w:pos="3082"/>
        </w:tabs>
        <w:ind w:left="3082" w:hanging="420"/>
      </w:pPr>
    </w:lvl>
    <w:lvl w:ilvl="7">
      <w:start w:val="1"/>
      <w:numFmt w:val="lowerLetter"/>
      <w:lvlText w:val="%8)"/>
      <w:lvlJc w:val="left"/>
      <w:pPr>
        <w:tabs>
          <w:tab w:val="left" w:pos="3502"/>
        </w:tabs>
        <w:ind w:left="3502" w:hanging="420"/>
      </w:pPr>
    </w:lvl>
    <w:lvl w:ilvl="8">
      <w:start w:val="1"/>
      <w:numFmt w:val="lowerRoman"/>
      <w:lvlText w:val="%9."/>
      <w:lvlJc w:val="right"/>
      <w:pPr>
        <w:tabs>
          <w:tab w:val="left" w:pos="3922"/>
        </w:tabs>
        <w:ind w:left="3922" w:hanging="420"/>
      </w:pPr>
    </w:lvl>
  </w:abstractNum>
  <w:abstractNum w:abstractNumId="1">
    <w:nsid w:val="59BB3BEF"/>
    <w:multiLevelType w:val="singleLevel"/>
    <w:tmpl w:val="59BB3BEF"/>
    <w:lvl w:ilvl="0">
      <w:start w:val="2"/>
      <w:numFmt w:val="decimal"/>
      <w:suff w:val="nothing"/>
      <w:lvlText w:val="%1）"/>
      <w:lvlJc w:val="left"/>
    </w:lvl>
  </w:abstractNum>
  <w:abstractNum w:abstractNumId="2">
    <w:nsid w:val="663F413E"/>
    <w:multiLevelType w:val="multilevel"/>
    <w:tmpl w:val="663F413E"/>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78CD17C4"/>
    <w:multiLevelType w:val="multilevel"/>
    <w:tmpl w:val="78CD17C4"/>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C21"/>
    <w:rsid w:val="0002018E"/>
    <w:rsid w:val="00085F20"/>
    <w:rsid w:val="00107499"/>
    <w:rsid w:val="001B008A"/>
    <w:rsid w:val="001E2F88"/>
    <w:rsid w:val="001E6024"/>
    <w:rsid w:val="002154C1"/>
    <w:rsid w:val="0025175C"/>
    <w:rsid w:val="002C11BF"/>
    <w:rsid w:val="00320EEA"/>
    <w:rsid w:val="00327C70"/>
    <w:rsid w:val="00377950"/>
    <w:rsid w:val="003A5553"/>
    <w:rsid w:val="003A5C21"/>
    <w:rsid w:val="003B7CAC"/>
    <w:rsid w:val="003E33A8"/>
    <w:rsid w:val="00402566"/>
    <w:rsid w:val="004136D1"/>
    <w:rsid w:val="00446070"/>
    <w:rsid w:val="00460F0D"/>
    <w:rsid w:val="004C68CE"/>
    <w:rsid w:val="004D20D8"/>
    <w:rsid w:val="004D7203"/>
    <w:rsid w:val="005561D1"/>
    <w:rsid w:val="00570701"/>
    <w:rsid w:val="005848F7"/>
    <w:rsid w:val="005970C4"/>
    <w:rsid w:val="005E55F9"/>
    <w:rsid w:val="006031C5"/>
    <w:rsid w:val="006310A0"/>
    <w:rsid w:val="00641F29"/>
    <w:rsid w:val="00667D96"/>
    <w:rsid w:val="006C7CF5"/>
    <w:rsid w:val="00776F80"/>
    <w:rsid w:val="007A2494"/>
    <w:rsid w:val="008034D1"/>
    <w:rsid w:val="00824057"/>
    <w:rsid w:val="008632F5"/>
    <w:rsid w:val="00880C83"/>
    <w:rsid w:val="00887C0D"/>
    <w:rsid w:val="008A0745"/>
    <w:rsid w:val="008A5241"/>
    <w:rsid w:val="00940FF2"/>
    <w:rsid w:val="009575AF"/>
    <w:rsid w:val="009C5AC5"/>
    <w:rsid w:val="009D5811"/>
    <w:rsid w:val="00A13F07"/>
    <w:rsid w:val="00A14493"/>
    <w:rsid w:val="00A9500F"/>
    <w:rsid w:val="00AA28FE"/>
    <w:rsid w:val="00AC52FD"/>
    <w:rsid w:val="00B017A9"/>
    <w:rsid w:val="00B6780C"/>
    <w:rsid w:val="00B900D8"/>
    <w:rsid w:val="00C866EA"/>
    <w:rsid w:val="00CA7E3D"/>
    <w:rsid w:val="00CB0AA8"/>
    <w:rsid w:val="00CC5E3F"/>
    <w:rsid w:val="00CE4F45"/>
    <w:rsid w:val="00D04733"/>
    <w:rsid w:val="00D316F7"/>
    <w:rsid w:val="00D33B3E"/>
    <w:rsid w:val="00D414FB"/>
    <w:rsid w:val="00D86424"/>
    <w:rsid w:val="00D86508"/>
    <w:rsid w:val="00E01372"/>
    <w:rsid w:val="00EA6420"/>
    <w:rsid w:val="00EB4D3F"/>
    <w:rsid w:val="00EE2ACB"/>
    <w:rsid w:val="00EF145A"/>
    <w:rsid w:val="00F07E28"/>
    <w:rsid w:val="00F62535"/>
    <w:rsid w:val="00F62642"/>
    <w:rsid w:val="00F871C5"/>
    <w:rsid w:val="038D7809"/>
    <w:rsid w:val="0A5449FA"/>
    <w:rsid w:val="0AF85CD8"/>
    <w:rsid w:val="0B4C1A17"/>
    <w:rsid w:val="0DF26835"/>
    <w:rsid w:val="13D907AE"/>
    <w:rsid w:val="1504198B"/>
    <w:rsid w:val="1EA5561F"/>
    <w:rsid w:val="23314349"/>
    <w:rsid w:val="29EE3F52"/>
    <w:rsid w:val="2E32104A"/>
    <w:rsid w:val="36FC79CA"/>
    <w:rsid w:val="46CF4C86"/>
    <w:rsid w:val="4C7F0482"/>
    <w:rsid w:val="4EAC668B"/>
    <w:rsid w:val="52856394"/>
    <w:rsid w:val="58C62FFD"/>
    <w:rsid w:val="5DE8546F"/>
    <w:rsid w:val="60902D49"/>
    <w:rsid w:val="69923D86"/>
    <w:rsid w:val="6CA70F79"/>
    <w:rsid w:val="6D3021AC"/>
    <w:rsid w:val="6EDB432A"/>
    <w:rsid w:val="71DA04FB"/>
    <w:rsid w:val="786467CA"/>
    <w:rsid w:val="7DE96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699D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Pr>
      <w:rFonts w:ascii="宋体" w:eastAsia="宋体" w:hAnsi="宋体" w:cs="宋体"/>
      <w:sz w:val="24"/>
      <w:szCs w:val="2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200"/>
    </w:pPr>
  </w:style>
  <w:style w:type="paragraph" w:styleId="a4">
    <w:name w:val="Body Text"/>
    <w:basedOn w:val="a"/>
    <w:link w:val="a5"/>
    <w:qFormat/>
    <w:pPr>
      <w:widowControl w:val="0"/>
      <w:jc w:val="both"/>
    </w:pPr>
    <w:rPr>
      <w:rFonts w:ascii="Times New Roman" w:hAnsi="Times New Roman" w:cs="Times New Roman"/>
      <w:kern w:val="2"/>
      <w:sz w:val="28"/>
      <w:szCs w:val="20"/>
    </w:rPr>
  </w:style>
  <w:style w:type="paragraph" w:styleId="a6">
    <w:name w:val="Date"/>
    <w:basedOn w:val="a"/>
    <w:next w:val="a"/>
    <w:link w:val="a7"/>
    <w:qFormat/>
    <w:pPr>
      <w:ind w:leftChars="2500" w:left="100"/>
    </w:p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日期字符"/>
    <w:basedOn w:val="a1"/>
    <w:link w:val="a6"/>
    <w:qFormat/>
    <w:rPr>
      <w:rFonts w:ascii="宋体" w:eastAsia="宋体" w:hAnsi="宋体" w:cs="宋体"/>
      <w:kern w:val="0"/>
      <w:sz w:val="24"/>
      <w:szCs w:val="24"/>
    </w:rPr>
  </w:style>
  <w:style w:type="character" w:customStyle="1" w:styleId="ab">
    <w:name w:val="页眉字符"/>
    <w:basedOn w:val="a1"/>
    <w:link w:val="aa"/>
    <w:uiPriority w:val="99"/>
    <w:semiHidden/>
    <w:qFormat/>
    <w:rPr>
      <w:rFonts w:ascii="宋体" w:eastAsia="宋体" w:hAnsi="宋体" w:cs="宋体"/>
      <w:kern w:val="0"/>
      <w:sz w:val="18"/>
      <w:szCs w:val="18"/>
    </w:rPr>
  </w:style>
  <w:style w:type="character" w:customStyle="1" w:styleId="a9">
    <w:name w:val="页脚字符"/>
    <w:basedOn w:val="a1"/>
    <w:link w:val="a8"/>
    <w:uiPriority w:val="99"/>
    <w:semiHidden/>
    <w:qFormat/>
    <w:rPr>
      <w:rFonts w:ascii="宋体" w:eastAsia="宋体" w:hAnsi="宋体" w:cs="宋体"/>
      <w:kern w:val="0"/>
      <w:sz w:val="18"/>
      <w:szCs w:val="18"/>
    </w:rPr>
  </w:style>
  <w:style w:type="paragraph" w:customStyle="1" w:styleId="1">
    <w:name w:val="列出段落1"/>
    <w:basedOn w:val="a"/>
    <w:uiPriority w:val="34"/>
    <w:qFormat/>
    <w:pPr>
      <w:ind w:firstLineChars="200" w:firstLine="420"/>
    </w:pPr>
  </w:style>
  <w:style w:type="character" w:customStyle="1" w:styleId="a5">
    <w:name w:val="正文文本字符"/>
    <w:basedOn w:val="a1"/>
    <w:link w:val="a4"/>
    <w:qFormat/>
    <w:rPr>
      <w:rFonts w:ascii="Times New Roman" w:eastAsia="宋体" w:hAnsi="Times New Roman" w:cs="Times New Roman"/>
      <w:sz w:val="28"/>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Pr>
      <w:rFonts w:ascii="宋体" w:eastAsia="宋体" w:hAnsi="宋体" w:cs="宋体"/>
      <w:sz w:val="24"/>
      <w:szCs w:val="2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200"/>
    </w:pPr>
  </w:style>
  <w:style w:type="paragraph" w:styleId="a4">
    <w:name w:val="Body Text"/>
    <w:basedOn w:val="a"/>
    <w:link w:val="a5"/>
    <w:qFormat/>
    <w:pPr>
      <w:widowControl w:val="0"/>
      <w:jc w:val="both"/>
    </w:pPr>
    <w:rPr>
      <w:rFonts w:ascii="Times New Roman" w:hAnsi="Times New Roman" w:cs="Times New Roman"/>
      <w:kern w:val="2"/>
      <w:sz w:val="28"/>
      <w:szCs w:val="20"/>
    </w:rPr>
  </w:style>
  <w:style w:type="paragraph" w:styleId="a6">
    <w:name w:val="Date"/>
    <w:basedOn w:val="a"/>
    <w:next w:val="a"/>
    <w:link w:val="a7"/>
    <w:qFormat/>
    <w:pPr>
      <w:ind w:leftChars="2500" w:left="100"/>
    </w:p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日期字符"/>
    <w:basedOn w:val="a1"/>
    <w:link w:val="a6"/>
    <w:qFormat/>
    <w:rPr>
      <w:rFonts w:ascii="宋体" w:eastAsia="宋体" w:hAnsi="宋体" w:cs="宋体"/>
      <w:kern w:val="0"/>
      <w:sz w:val="24"/>
      <w:szCs w:val="24"/>
    </w:rPr>
  </w:style>
  <w:style w:type="character" w:customStyle="1" w:styleId="ab">
    <w:name w:val="页眉字符"/>
    <w:basedOn w:val="a1"/>
    <w:link w:val="aa"/>
    <w:uiPriority w:val="99"/>
    <w:semiHidden/>
    <w:qFormat/>
    <w:rPr>
      <w:rFonts w:ascii="宋体" w:eastAsia="宋体" w:hAnsi="宋体" w:cs="宋体"/>
      <w:kern w:val="0"/>
      <w:sz w:val="18"/>
      <w:szCs w:val="18"/>
    </w:rPr>
  </w:style>
  <w:style w:type="character" w:customStyle="1" w:styleId="a9">
    <w:name w:val="页脚字符"/>
    <w:basedOn w:val="a1"/>
    <w:link w:val="a8"/>
    <w:uiPriority w:val="99"/>
    <w:semiHidden/>
    <w:qFormat/>
    <w:rPr>
      <w:rFonts w:ascii="宋体" w:eastAsia="宋体" w:hAnsi="宋体" w:cs="宋体"/>
      <w:kern w:val="0"/>
      <w:sz w:val="18"/>
      <w:szCs w:val="18"/>
    </w:rPr>
  </w:style>
  <w:style w:type="paragraph" w:customStyle="1" w:styleId="1">
    <w:name w:val="列出段落1"/>
    <w:basedOn w:val="a"/>
    <w:uiPriority w:val="34"/>
    <w:qFormat/>
    <w:pPr>
      <w:ind w:firstLineChars="200" w:firstLine="420"/>
    </w:pPr>
  </w:style>
  <w:style w:type="character" w:customStyle="1" w:styleId="a5">
    <w:name w:val="正文文本字符"/>
    <w:basedOn w:val="a1"/>
    <w:link w:val="a4"/>
    <w:qFormat/>
    <w:rPr>
      <w:rFonts w:ascii="Times New Roman" w:eastAsia="宋体"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334</Words>
  <Characters>1909</Characters>
  <Application>Microsoft Macintosh Word</Application>
  <DocSecurity>0</DocSecurity>
  <Lines>15</Lines>
  <Paragraphs>4</Paragraphs>
  <ScaleCrop>false</ScaleCrop>
  <Company>pku</Company>
  <LinksUpToDate>false</LinksUpToDate>
  <CharactersWithSpaces>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guohuan</dc:creator>
  <cp:lastModifiedBy>桓 国</cp:lastModifiedBy>
  <cp:revision>14</cp:revision>
  <cp:lastPrinted>2015-09-21T07:20:00Z</cp:lastPrinted>
  <dcterms:created xsi:type="dcterms:W3CDTF">2016-09-18T05:44:00Z</dcterms:created>
  <dcterms:modified xsi:type="dcterms:W3CDTF">2017-09-15T11:33:00Z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